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F2" w:rsidRDefault="00F350A5">
      <w:pPr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聊城市制造业数字化转型</w:t>
      </w:r>
      <w:r w:rsidR="00A006CA">
        <w:rPr>
          <w:rFonts w:ascii="方正小标宋简体" w:eastAsia="方正小标宋简体" w:hint="eastAsia"/>
          <w:sz w:val="36"/>
          <w:szCs w:val="44"/>
        </w:rPr>
        <w:t>行动</w:t>
      </w:r>
      <w:r>
        <w:rPr>
          <w:rFonts w:ascii="方正小标宋简体" w:eastAsia="方正小标宋简体" w:hint="eastAsia"/>
          <w:sz w:val="36"/>
          <w:szCs w:val="44"/>
        </w:rPr>
        <w:t>方案</w:t>
      </w:r>
    </w:p>
    <w:p w:rsidR="004B6CF2" w:rsidRDefault="00F350A5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（征求意见稿）</w:t>
      </w:r>
    </w:p>
    <w:p w:rsidR="004B6CF2" w:rsidRDefault="004B6C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为贯彻党中央、国务院关于加快数字化发展战略部署，抓好《山东省制造业数字化转型行动方案（2022-2025）》工作落实，全面推进制造业数字化转型，加快提升制造业核心竞争力，制定本</w:t>
      </w:r>
      <w:r w:rsidR="00A006CA">
        <w:rPr>
          <w:rFonts w:ascii="仿宋_GB2312" w:eastAsia="仿宋_GB2312" w:hint="eastAsia"/>
          <w:sz w:val="32"/>
          <w:szCs w:val="32"/>
        </w:rPr>
        <w:t>行动</w:t>
      </w:r>
      <w:r>
        <w:rPr>
          <w:rFonts w:ascii="仿宋_GB2312" w:eastAsia="仿宋_GB2312" w:hint="eastAsia"/>
          <w:sz w:val="32"/>
          <w:szCs w:val="32"/>
        </w:rPr>
        <w:t>方案。</w:t>
      </w:r>
    </w:p>
    <w:p w:rsidR="004B6CF2" w:rsidRDefault="00F350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一、总体要求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牢牢把握新一轮科技革命和产业变革机遇，锚定“走在前、开新局”</w:t>
      </w:r>
      <w:r w:rsidR="00A006C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突出企业转型主体作用，围绕新基建、新动能、新优势、新融合“四新”转型目标，聚焦强企业、强行业、强区域、强链条“四强”重点任务，实施“一软、一硬、一网、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云、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平台、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安全、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融合”七大支撑行动。力争到2025年，全</w:t>
      </w:r>
      <w:r w:rsidR="0024658A">
        <w:rPr>
          <w:rFonts w:ascii="仿宋_GB2312" w:eastAsia="仿宋_GB2312" w:hint="eastAsia"/>
          <w:sz w:val="32"/>
          <w:szCs w:val="32"/>
        </w:rPr>
        <w:t>市制造业数字化水平明显</w:t>
      </w:r>
      <w:r w:rsidR="00A006CA">
        <w:rPr>
          <w:rFonts w:ascii="仿宋_GB2312" w:eastAsia="仿宋_GB2312" w:hint="eastAsia"/>
          <w:sz w:val="32"/>
          <w:szCs w:val="32"/>
        </w:rPr>
        <w:t>改善</w:t>
      </w:r>
      <w:r w:rsidR="0024658A">
        <w:rPr>
          <w:rFonts w:ascii="仿宋_GB2312" w:eastAsia="仿宋_GB2312" w:hint="eastAsia"/>
          <w:sz w:val="32"/>
          <w:szCs w:val="32"/>
        </w:rPr>
        <w:t>，信息化和工业化融合发展指数显著提高</w:t>
      </w:r>
      <w:r>
        <w:rPr>
          <w:rFonts w:ascii="仿宋_GB2312" w:eastAsia="仿宋_GB2312" w:hint="eastAsia"/>
          <w:sz w:val="32"/>
          <w:szCs w:val="32"/>
        </w:rPr>
        <w:t>，实现制造模式、生产组织方式和产业形态的深层次变革。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加快“新基建”，数字基础设施支撑能力显著增强。</w:t>
      </w:r>
      <w:r w:rsidR="00E828CF" w:rsidRPr="00E828CF">
        <w:rPr>
          <w:rFonts w:ascii="仿宋_GB2312" w:eastAsia="仿宋_GB2312" w:hint="eastAsia"/>
          <w:sz w:val="32"/>
          <w:szCs w:val="32"/>
        </w:rPr>
        <w:t>力争到2025年，</w:t>
      </w:r>
      <w:r>
        <w:rPr>
          <w:rFonts w:ascii="仿宋_GB2312" w:eastAsia="仿宋_GB2312" w:hint="eastAsia"/>
          <w:sz w:val="32"/>
          <w:szCs w:val="32"/>
        </w:rPr>
        <w:t>开通5G基站1.3</w:t>
      </w:r>
      <w:r w:rsidR="0024658A">
        <w:rPr>
          <w:rFonts w:ascii="仿宋_GB2312" w:eastAsia="仿宋_GB2312" w:hint="eastAsia"/>
          <w:sz w:val="32"/>
          <w:szCs w:val="32"/>
        </w:rPr>
        <w:t>万个</w:t>
      </w:r>
      <w:r>
        <w:rPr>
          <w:rFonts w:ascii="仿宋_GB2312" w:eastAsia="仿宋_GB2312" w:hint="eastAsia"/>
          <w:sz w:val="32"/>
          <w:szCs w:val="32"/>
        </w:rPr>
        <w:t>；建设运营工业互联网标识解析二级节点2个，培育省级平台10家左右。</w:t>
      </w:r>
      <w:r w:rsidR="00775A04" w:rsidRPr="00775A04">
        <w:rPr>
          <w:rFonts w:ascii="仿宋_GB2312" w:eastAsia="仿宋_GB2312" w:hint="eastAsia"/>
          <w:sz w:val="32"/>
          <w:szCs w:val="32"/>
        </w:rPr>
        <w:t>推进山东通用设备（轴承）行业分中心加快建设</w:t>
      </w:r>
      <w:r w:rsidR="00775A04">
        <w:rPr>
          <w:rFonts w:ascii="仿宋_GB2312" w:eastAsia="仿宋_GB2312" w:hint="eastAsia"/>
          <w:sz w:val="32"/>
          <w:szCs w:val="32"/>
        </w:rPr>
        <w:t>，</w:t>
      </w:r>
      <w:r w:rsidR="00775A04" w:rsidRPr="00775A04">
        <w:rPr>
          <w:rFonts w:ascii="仿宋_GB2312" w:eastAsia="仿宋_GB2312" w:hint="eastAsia"/>
          <w:sz w:val="32"/>
          <w:szCs w:val="32"/>
        </w:rPr>
        <w:t>力争建设1个省级新型大中型数据中心、2个省级新型边缘数据中心</w:t>
      </w:r>
      <w:r w:rsidR="00775A0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</w:t>
      </w:r>
      <w:r w:rsidR="0024658A">
        <w:rPr>
          <w:rFonts w:ascii="楷体_GB2312" w:eastAsia="楷体_GB2312" w:hAnsi="楷体_GB2312" w:cs="楷体_GB2312" w:hint="eastAsia"/>
          <w:sz w:val="32"/>
          <w:szCs w:val="24"/>
        </w:rPr>
        <w:t>市工业和信息化局、市</w:t>
      </w:r>
      <w:proofErr w:type="gramStart"/>
      <w:r w:rsidR="0024658A">
        <w:rPr>
          <w:rFonts w:ascii="楷体_GB2312" w:eastAsia="楷体_GB2312" w:hAnsi="楷体_GB2312" w:cs="楷体_GB2312" w:hint="eastAsia"/>
          <w:sz w:val="32"/>
          <w:szCs w:val="24"/>
        </w:rPr>
        <w:t>信通办牵头</w:t>
      </w:r>
      <w:proofErr w:type="gramEnd"/>
      <w:r w:rsidR="00775A04">
        <w:rPr>
          <w:rFonts w:ascii="楷体_GB2312" w:eastAsia="楷体_GB2312" w:hAnsi="楷体_GB2312" w:cs="楷体_GB2312" w:hint="eastAsia"/>
          <w:sz w:val="32"/>
          <w:szCs w:val="24"/>
        </w:rPr>
        <w:t>，市大数据局参与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催生“新动能”，企业数字化</w:t>
      </w:r>
      <w:proofErr w:type="gramStart"/>
      <w:r>
        <w:rPr>
          <w:rFonts w:ascii="仿宋_GB2312" w:eastAsia="仿宋_GB2312" w:hint="eastAsia"/>
          <w:sz w:val="32"/>
          <w:szCs w:val="32"/>
        </w:rPr>
        <w:t>转型成效</w:t>
      </w:r>
      <w:proofErr w:type="gramEnd"/>
      <w:r>
        <w:rPr>
          <w:rFonts w:ascii="仿宋_GB2312" w:eastAsia="仿宋_GB2312" w:hint="eastAsia"/>
          <w:sz w:val="32"/>
          <w:szCs w:val="32"/>
        </w:rPr>
        <w:t>更加凸显。</w:t>
      </w:r>
      <w:r w:rsidR="00E828CF" w:rsidRPr="00E828CF">
        <w:rPr>
          <w:rFonts w:ascii="仿宋_GB2312" w:eastAsia="仿宋_GB2312" w:hint="eastAsia"/>
          <w:sz w:val="32"/>
          <w:szCs w:val="32"/>
        </w:rPr>
        <w:t>力争到2025年，</w:t>
      </w:r>
      <w:r>
        <w:rPr>
          <w:rFonts w:ascii="仿宋_GB2312" w:eastAsia="仿宋_GB2312" w:hint="eastAsia"/>
          <w:sz w:val="32"/>
          <w:szCs w:val="32"/>
        </w:rPr>
        <w:t>推动超过</w:t>
      </w:r>
      <w:r w:rsidR="00775A04">
        <w:rPr>
          <w:rFonts w:ascii="仿宋_GB2312" w:eastAsia="仿宋_GB2312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家规模以上工业企业实施数字化转型，规模以上工业企业关键业务环节全面数字化率达到</w:t>
      </w:r>
      <w:r w:rsidR="00775A04" w:rsidRPr="00775A04">
        <w:rPr>
          <w:rFonts w:ascii="仿宋_GB2312" w:eastAsia="仿宋_GB2312"/>
          <w:sz w:val="32"/>
          <w:szCs w:val="32"/>
        </w:rPr>
        <w:t>70</w:t>
      </w:r>
      <w:r w:rsidR="00775A04" w:rsidRPr="00775A04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，“专精特新”企业数字化</w:t>
      </w:r>
      <w:proofErr w:type="gramStart"/>
      <w:r>
        <w:rPr>
          <w:rFonts w:ascii="仿宋_GB2312" w:eastAsia="仿宋_GB2312" w:hint="eastAsia"/>
          <w:sz w:val="32"/>
          <w:szCs w:val="32"/>
        </w:rPr>
        <w:t>转型率</w:t>
      </w:r>
      <w:proofErr w:type="gramEnd"/>
      <w:r>
        <w:rPr>
          <w:rFonts w:ascii="仿宋_GB2312" w:eastAsia="仿宋_GB2312" w:hint="eastAsia"/>
          <w:sz w:val="32"/>
          <w:szCs w:val="32"/>
        </w:rPr>
        <w:t>达到</w:t>
      </w:r>
      <w:r w:rsidR="00775A04">
        <w:rPr>
          <w:rFonts w:ascii="仿宋_GB2312" w:eastAsia="仿宋_GB2312"/>
          <w:sz w:val="32"/>
          <w:szCs w:val="32"/>
        </w:rPr>
        <w:t>80</w:t>
      </w:r>
      <w:r w:rsidR="00775A04" w:rsidRPr="00775A04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左右。培育</w:t>
      </w:r>
      <w:r w:rsidR="00775A04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家以上智能制造标杆企业，</w:t>
      </w:r>
      <w:r w:rsidR="00775A04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家以上智能工厂、数字化车间和智能制造场景。（</w:t>
      </w:r>
      <w:r>
        <w:rPr>
          <w:rFonts w:ascii="楷体_GB2312" w:eastAsia="楷体_GB2312" w:hAnsi="楷体_GB2312" w:cs="楷体_GB2312" w:hint="eastAsia"/>
          <w:sz w:val="32"/>
          <w:szCs w:val="24"/>
        </w:rPr>
        <w:t>市工业和信息化局牵头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培育“新优势”，产业</w:t>
      </w:r>
      <w:proofErr w:type="gramStart"/>
      <w:r>
        <w:rPr>
          <w:rFonts w:ascii="仿宋_GB2312" w:eastAsia="仿宋_GB2312" w:hint="eastAsia"/>
          <w:sz w:val="32"/>
          <w:szCs w:val="32"/>
        </w:rPr>
        <w:t>链综合</w:t>
      </w:r>
      <w:proofErr w:type="gramEnd"/>
      <w:r>
        <w:rPr>
          <w:rFonts w:ascii="仿宋_GB2312" w:eastAsia="仿宋_GB2312" w:hint="eastAsia"/>
          <w:sz w:val="32"/>
          <w:szCs w:val="32"/>
        </w:rPr>
        <w:t>竞争力有效提升。</w:t>
      </w:r>
      <w:r w:rsidR="00E828CF" w:rsidRPr="00E828CF">
        <w:rPr>
          <w:rFonts w:ascii="仿宋_GB2312" w:eastAsia="仿宋_GB2312" w:hint="eastAsia"/>
          <w:sz w:val="32"/>
          <w:szCs w:val="32"/>
        </w:rPr>
        <w:t>力争到2025年，</w:t>
      </w:r>
      <w:r>
        <w:rPr>
          <w:rFonts w:ascii="仿宋_GB2312" w:eastAsia="仿宋_GB2312" w:hint="eastAsia"/>
          <w:sz w:val="32"/>
          <w:szCs w:val="32"/>
        </w:rPr>
        <w:t>聚焦标志性产业链，支持</w:t>
      </w:r>
      <w:proofErr w:type="gramStart"/>
      <w:r>
        <w:rPr>
          <w:rFonts w:ascii="仿宋_GB2312" w:eastAsia="仿宋_GB2312" w:hint="eastAsia"/>
          <w:sz w:val="32"/>
          <w:szCs w:val="32"/>
        </w:rPr>
        <w:t>以链主企业</w:t>
      </w:r>
      <w:proofErr w:type="gramEnd"/>
      <w:r>
        <w:rPr>
          <w:rFonts w:ascii="仿宋_GB2312" w:eastAsia="仿宋_GB2312" w:hint="eastAsia"/>
          <w:sz w:val="32"/>
          <w:szCs w:val="32"/>
        </w:rPr>
        <w:t>为主体建设“数字经济总部”，联合产业链上下游企业，建设数据可信、全程可控的工业数据空间。工业传感器、工业软件等关键产品供给能力显著提高，全市数字经济核心产业增加值占GDP比重</w:t>
      </w:r>
      <w:r w:rsidR="00775A04" w:rsidRPr="00775A04">
        <w:rPr>
          <w:rFonts w:ascii="仿宋_GB2312" w:eastAsia="仿宋_GB2312" w:hint="eastAsia"/>
          <w:sz w:val="32"/>
          <w:szCs w:val="32"/>
        </w:rPr>
        <w:t>超过5</w:t>
      </w:r>
      <w:r w:rsidR="00775A04">
        <w:rPr>
          <w:rFonts w:ascii="仿宋_GB2312" w:eastAsia="仿宋_GB2312"/>
          <w:sz w:val="32"/>
          <w:szCs w:val="32"/>
        </w:rPr>
        <w:t>.5</w:t>
      </w:r>
      <w:r w:rsidR="00775A04" w:rsidRPr="00775A04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。（</w:t>
      </w:r>
      <w:r>
        <w:rPr>
          <w:rFonts w:ascii="楷体_GB2312" w:eastAsia="楷体_GB2312" w:hAnsi="楷体_GB2312" w:cs="楷体_GB2312" w:hint="eastAsia"/>
          <w:sz w:val="32"/>
          <w:szCs w:val="24"/>
        </w:rPr>
        <w:t>市工业和信息化局、市科技局牵头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仿宋_GB2312" w:eastAsia="仿宋_GB2312" w:hint="eastAsia"/>
          <w:sz w:val="32"/>
          <w:szCs w:val="32"/>
        </w:rPr>
        <w:t>促进“新融合”，区域协同发展布局逐步形成。</w:t>
      </w:r>
      <w:r w:rsidR="00E828CF" w:rsidRPr="00E828CF">
        <w:rPr>
          <w:rFonts w:ascii="仿宋_GB2312" w:eastAsia="仿宋_GB2312" w:hint="eastAsia"/>
          <w:sz w:val="32"/>
          <w:szCs w:val="32"/>
        </w:rPr>
        <w:t>力争到2025年，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面向重点区域打造一批全场景数字经济园区等载体，培育 “工业互联网+</w:t>
      </w:r>
      <w:r w:rsidR="00775A04">
        <w:rPr>
          <w:rFonts w:ascii="仿宋_GB2312" w:eastAsia="仿宋_GB2312" w:hint="eastAsia"/>
          <w:sz w:val="32"/>
          <w:szCs w:val="32"/>
        </w:rPr>
        <w:t>园区（集群）”标杆，力争</w:t>
      </w:r>
      <w:r>
        <w:rPr>
          <w:rFonts w:ascii="仿宋_GB2312" w:eastAsia="仿宋_GB2312" w:hint="eastAsia"/>
          <w:sz w:val="32"/>
          <w:szCs w:val="32"/>
        </w:rPr>
        <w:t>数字化转型县域“样板区”。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二、转型重点</w:t>
      </w:r>
    </w:p>
    <w:p w:rsidR="004B6CF2" w:rsidRDefault="00F350A5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（一）强企业。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仿宋_GB2312" w:eastAsia="仿宋_GB2312" w:hint="eastAsia"/>
          <w:sz w:val="32"/>
          <w:szCs w:val="32"/>
        </w:rPr>
        <w:t>1.强化龙头企业引领带动。支持龙头骨干企业率先开展新一代信息技术集成应用创新，牵头或参与制定制造业数字化转型领域相关国家、行业和团体标准，面向行业开放先进技术、应用场景。鼓励国有企业、大型民营企业建设工业互</w:t>
      </w:r>
      <w:r>
        <w:rPr>
          <w:rFonts w:ascii="仿宋_GB2312" w:eastAsia="仿宋_GB2312" w:hint="eastAsia"/>
          <w:sz w:val="32"/>
          <w:szCs w:val="32"/>
        </w:rPr>
        <w:lastRenderedPageBreak/>
        <w:t>联网平台，推动发展个性化定制、网络化协同、数字化管理等新</w:t>
      </w:r>
      <w:proofErr w:type="gramStart"/>
      <w:r>
        <w:rPr>
          <w:rFonts w:ascii="仿宋_GB2312" w:eastAsia="仿宋_GB2312" w:hint="eastAsia"/>
          <w:sz w:val="32"/>
          <w:szCs w:val="32"/>
        </w:rPr>
        <w:t>业态新模式</w:t>
      </w:r>
      <w:proofErr w:type="gramEnd"/>
      <w:r>
        <w:rPr>
          <w:rFonts w:ascii="仿宋_GB2312" w:eastAsia="仿宋_GB2312" w:hint="eastAsia"/>
          <w:sz w:val="32"/>
          <w:szCs w:val="32"/>
        </w:rPr>
        <w:t>。实施智能工厂（车间）培育工程，创建一批智能制造、工业互联网等国家级数字化转型标杆。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（市工业和信息化局牵头，市国资委、市市场监管局参与）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仿宋_GB2312" w:eastAsia="仿宋_GB2312" w:hint="eastAsia"/>
          <w:sz w:val="32"/>
          <w:szCs w:val="32"/>
        </w:rPr>
        <w:t>2.加快中小企业上云用数。鼓励中小企业应用轻量化、</w:t>
      </w:r>
      <w:proofErr w:type="gramStart"/>
      <w:r>
        <w:rPr>
          <w:rFonts w:ascii="仿宋_GB2312" w:eastAsia="仿宋_GB2312" w:hint="eastAsia"/>
          <w:sz w:val="32"/>
          <w:szCs w:val="32"/>
        </w:rPr>
        <w:t>易部署的云化</w:t>
      </w:r>
      <w:proofErr w:type="gramEnd"/>
      <w:r>
        <w:rPr>
          <w:rFonts w:ascii="仿宋_GB2312" w:eastAsia="仿宋_GB2312" w:hint="eastAsia"/>
          <w:sz w:val="32"/>
          <w:szCs w:val="32"/>
        </w:rPr>
        <w:t>软件产品和解决方案，加快研发设计、生产制造、经营管理等业务系统向云端迁移。积极融入1+3+N+X的“工业云”服务体系，加速推进中小企业数字化普及应用。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仿宋_GB2312" w:eastAsia="仿宋_GB2312" w:hint="eastAsia"/>
          <w:sz w:val="32"/>
          <w:szCs w:val="32"/>
        </w:rPr>
        <w:t>3.完善数字化转型服务体系。</w:t>
      </w:r>
      <w:r w:rsidR="008B442F">
        <w:rPr>
          <w:rFonts w:ascii="仿宋_GB2312" w:eastAsia="仿宋_GB2312" w:hint="eastAsia"/>
          <w:sz w:val="32"/>
          <w:szCs w:val="32"/>
        </w:rPr>
        <w:t>整合培育一支数字化转型优质服务商队伍，争取建设</w:t>
      </w:r>
      <w:r>
        <w:rPr>
          <w:rFonts w:ascii="仿宋_GB2312" w:eastAsia="仿宋_GB2312" w:hint="eastAsia"/>
          <w:sz w:val="32"/>
          <w:szCs w:val="32"/>
        </w:rPr>
        <w:t>数字化转型促进中心等创新载体，打造制造业数字化转型服务生态。鼓励制造业龙头企业加速服务化、软件化转型，将数字化转型经验形成行业解决方案对外输出。按照省智能制造成熟度年度常态化评估机制，推动规模以上工业企业</w:t>
      </w:r>
      <w:r w:rsidR="008B442F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标准符合性评估。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（二）强行业。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B442F">
        <w:rPr>
          <w:rFonts w:ascii="仿宋_GB2312" w:eastAsia="仿宋_GB2312" w:hint="eastAsia"/>
          <w:sz w:val="32"/>
          <w:szCs w:val="32"/>
        </w:rPr>
        <w:t>原材料行业。面向</w:t>
      </w:r>
      <w:r>
        <w:rPr>
          <w:rFonts w:ascii="仿宋_GB2312" w:eastAsia="仿宋_GB2312" w:hint="eastAsia"/>
          <w:sz w:val="32"/>
          <w:szCs w:val="32"/>
        </w:rPr>
        <w:t>化</w:t>
      </w:r>
      <w:r w:rsidR="008B442F"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 w:hint="eastAsia"/>
          <w:sz w:val="32"/>
          <w:szCs w:val="32"/>
        </w:rPr>
        <w:t>、有色</w:t>
      </w:r>
      <w:r w:rsidR="008B442F">
        <w:rPr>
          <w:rFonts w:ascii="仿宋_GB2312" w:eastAsia="仿宋_GB2312" w:hint="eastAsia"/>
          <w:sz w:val="32"/>
          <w:szCs w:val="32"/>
        </w:rPr>
        <w:t>金属</w:t>
      </w:r>
      <w:r>
        <w:rPr>
          <w:rFonts w:ascii="仿宋_GB2312" w:eastAsia="仿宋_GB2312" w:hint="eastAsia"/>
          <w:sz w:val="32"/>
          <w:szCs w:val="32"/>
        </w:rPr>
        <w:t>、</w:t>
      </w:r>
      <w:r w:rsidR="008B442F">
        <w:rPr>
          <w:rFonts w:ascii="仿宋_GB2312" w:eastAsia="仿宋_GB2312" w:hint="eastAsia"/>
          <w:sz w:val="32"/>
          <w:szCs w:val="32"/>
        </w:rPr>
        <w:t>黑色金属、</w:t>
      </w:r>
      <w:r>
        <w:rPr>
          <w:rFonts w:ascii="仿宋_GB2312" w:eastAsia="仿宋_GB2312" w:hint="eastAsia"/>
          <w:sz w:val="32"/>
          <w:szCs w:val="32"/>
        </w:rPr>
        <w:t>建材等行业，大力推广应用物联网、智能传感、数字</w:t>
      </w:r>
      <w:proofErr w:type="gramStart"/>
      <w:r>
        <w:rPr>
          <w:rFonts w:ascii="仿宋_GB2312" w:eastAsia="仿宋_GB2312" w:hint="eastAsia"/>
          <w:sz w:val="32"/>
          <w:szCs w:val="32"/>
        </w:rPr>
        <w:t>孪生等</w:t>
      </w:r>
      <w:proofErr w:type="gramEnd"/>
      <w:r>
        <w:rPr>
          <w:rFonts w:ascii="仿宋_GB2312" w:eastAsia="仿宋_GB2312" w:hint="eastAsia"/>
          <w:sz w:val="32"/>
          <w:szCs w:val="32"/>
        </w:rPr>
        <w:t>技术，加速业务系统互联互通和工业数据集成共享，实现生产管控一体化。支持构建行业生产全流程运行数据模型，基于数据分析实现工艺改进、运行优化和质量管控。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</w:t>
      </w:r>
      <w:r>
        <w:rPr>
          <w:rFonts w:ascii="楷体_GB2312" w:eastAsia="楷体_GB2312" w:hAnsi="楷体_GB2312" w:cs="楷体_GB2312" w:hint="eastAsia"/>
          <w:sz w:val="32"/>
          <w:szCs w:val="24"/>
        </w:rPr>
        <w:lastRenderedPageBreak/>
        <w:t>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5.装备制造业。围绕汽车、工程机械、</w:t>
      </w:r>
      <w:r w:rsidR="008B442F">
        <w:rPr>
          <w:rFonts w:ascii="仿宋_GB2312" w:eastAsia="仿宋_GB2312" w:hint="eastAsia"/>
          <w:sz w:val="32"/>
          <w:szCs w:val="32"/>
        </w:rPr>
        <w:t>轴承</w:t>
      </w:r>
      <w:r>
        <w:rPr>
          <w:rFonts w:ascii="仿宋_GB2312" w:eastAsia="仿宋_GB2312" w:hint="eastAsia"/>
          <w:sz w:val="32"/>
          <w:szCs w:val="32"/>
        </w:rPr>
        <w:t>等优势领域，开展关键技术和先进制造工艺集成应用，加快数字化车间和智能工厂建设。实施智能制造供给支撑能力提升行动，聚焦研发、生产、质检和供应等关键环节，扩大机器人应用范围，提升整车柔性化生产水平，推进供应链数据流与业务流融合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消费品行业。推动纺织服装行业向绿色低碳、数字化、智能化和柔性化等方向发展，鼓励企业挖掘用户需求，推广大规模线上个性化定制模式。支持食品行业在白酒等领域建设工业互联网平台，提供产品供应链管理、质量品牌评价等服务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电子信息制造业。深化5G、大数据、人工智能、边缘计算等技术的创新应用，构建产品数字孪生模型，加快发展人机协同装配、质量智能检测等新应用新模式。加强基于平台的供应链协同管理，实现电子元器件采购、生产、库存、质量、物流等环节动态精准协同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（三）强区域。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仿宋_GB2312" w:eastAsia="仿宋_GB2312" w:hint="eastAsia"/>
          <w:sz w:val="32"/>
          <w:szCs w:val="32"/>
        </w:rPr>
        <w:t>8.打造平台化产业“标杆园”。聚焦重点产业园区、产业集群，将网络部署、云平台建设等纳入改造提升重点，推动建设数字化园区、数字化集群。支持建设数字化转型公共服务平台，采取“工业互联网+园区（集群）”模式，发展共享</w:t>
      </w:r>
      <w:r>
        <w:rPr>
          <w:rFonts w:ascii="仿宋_GB2312" w:eastAsia="仿宋_GB2312" w:hint="eastAsia"/>
          <w:sz w:val="32"/>
          <w:szCs w:val="32"/>
        </w:rPr>
        <w:lastRenderedPageBreak/>
        <w:t>工厂、协同制造、柔性生产等新模式，</w:t>
      </w:r>
      <w:r w:rsidR="008B442F">
        <w:rPr>
          <w:rFonts w:ascii="仿宋_GB2312" w:eastAsia="仿宋_GB2312" w:hint="eastAsia"/>
          <w:sz w:val="32"/>
          <w:szCs w:val="32"/>
        </w:rPr>
        <w:t>力争培育</w:t>
      </w:r>
      <w:r>
        <w:rPr>
          <w:rFonts w:ascii="仿宋_GB2312" w:eastAsia="仿宋_GB2312" w:hint="eastAsia"/>
          <w:sz w:val="32"/>
          <w:szCs w:val="32"/>
        </w:rPr>
        <w:t>一批功能完备的工业互联网园区、数字经济园区，推动建设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个以上特色产业集群“产业大脑”，吸引中小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入区入群发展。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（市工业和信息化局、市商务局牵头，市发展改革委参与）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培育数字化县域“样板区”。结合省民营经济高质量发展先进县（市、区）建设，加强工业互联网平台应用普及，加快县域内制造企业数字化转型。鼓励服务商组成工作队，按照标准宣贯、需求对接、实施改造、效果验证、成效推广的工作模式，为中小企业提供数字化改造服务，</w:t>
      </w:r>
      <w:r w:rsidR="008B442F">
        <w:rPr>
          <w:rFonts w:ascii="仿宋_GB2312" w:eastAsia="仿宋_GB2312" w:hint="eastAsia"/>
          <w:sz w:val="32"/>
          <w:szCs w:val="32"/>
        </w:rPr>
        <w:t>力争培育</w:t>
      </w:r>
      <w:r>
        <w:rPr>
          <w:rFonts w:ascii="仿宋_GB2312" w:eastAsia="仿宋_GB2312" w:hint="eastAsia"/>
          <w:sz w:val="32"/>
          <w:szCs w:val="32"/>
        </w:rPr>
        <w:t>数字化转型县域样板。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</w:t>
      </w:r>
      <w:r w:rsidR="008B442F">
        <w:rPr>
          <w:rFonts w:ascii="楷体_GB2312" w:eastAsia="楷体_GB2312" w:hAnsi="楷体_GB2312" w:cs="楷体_GB2312" w:hint="eastAsia"/>
          <w:sz w:val="32"/>
          <w:szCs w:val="24"/>
        </w:rPr>
        <w:t>局</w:t>
      </w:r>
      <w:r>
        <w:rPr>
          <w:rFonts w:ascii="楷体_GB2312" w:eastAsia="楷体_GB2312" w:hAnsi="楷体_GB2312" w:cs="楷体_GB2312" w:hint="eastAsia"/>
          <w:sz w:val="32"/>
          <w:szCs w:val="24"/>
        </w:rPr>
        <w:t>牵头）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仿宋_GB2312" w:eastAsia="仿宋_GB2312" w:hint="eastAsia"/>
          <w:sz w:val="32"/>
          <w:szCs w:val="32"/>
        </w:rPr>
        <w:t>10.融入一体化转型</w:t>
      </w:r>
      <w:r w:rsidR="008B442F">
        <w:rPr>
          <w:rFonts w:ascii="仿宋_GB2312" w:eastAsia="仿宋_GB2312" w:hint="eastAsia"/>
          <w:sz w:val="32"/>
          <w:szCs w:val="32"/>
        </w:rPr>
        <w:t>“城市圈”。积极参与建设省会经济</w:t>
      </w:r>
      <w:proofErr w:type="gramStart"/>
      <w:r w:rsidR="008B442F">
        <w:rPr>
          <w:rFonts w:ascii="仿宋_GB2312" w:eastAsia="仿宋_GB2312" w:hint="eastAsia"/>
          <w:sz w:val="32"/>
          <w:szCs w:val="32"/>
        </w:rPr>
        <w:t>圈区域</w:t>
      </w:r>
      <w:proofErr w:type="gramEnd"/>
      <w:r w:rsidR="008B442F">
        <w:rPr>
          <w:rFonts w:ascii="仿宋_GB2312" w:eastAsia="仿宋_GB2312" w:hint="eastAsia"/>
          <w:sz w:val="32"/>
          <w:szCs w:val="32"/>
        </w:rPr>
        <w:t>一体化转型服务中心，加快与</w:t>
      </w:r>
      <w:r>
        <w:rPr>
          <w:rFonts w:ascii="仿宋_GB2312" w:eastAsia="仿宋_GB2312" w:hint="eastAsia"/>
          <w:sz w:val="32"/>
          <w:szCs w:val="32"/>
        </w:rPr>
        <w:t>中心城市、城市群之间制造资源、创新要素、公共服务、组织机制等协同联动。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（市发展改革委、市工业和信息化局牵头）</w:t>
      </w:r>
    </w:p>
    <w:p w:rsidR="004B6CF2" w:rsidRDefault="00F350A5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（四）强链条。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11.助</w:t>
      </w:r>
      <w:proofErr w:type="gramStart"/>
      <w:r>
        <w:rPr>
          <w:rFonts w:ascii="仿宋_GB2312" w:eastAsia="仿宋_GB2312" w:hint="eastAsia"/>
          <w:sz w:val="32"/>
          <w:szCs w:val="32"/>
        </w:rPr>
        <w:t>推产业</w:t>
      </w:r>
      <w:proofErr w:type="gramEnd"/>
      <w:r>
        <w:rPr>
          <w:rFonts w:ascii="仿宋_GB2312" w:eastAsia="仿宋_GB2312" w:hint="eastAsia"/>
          <w:sz w:val="32"/>
          <w:szCs w:val="32"/>
        </w:rPr>
        <w:t>链数字化升级。深化“千项技改、千企转型”，推动规模以上工业企业技术改造全覆盖，不断提升产业</w:t>
      </w:r>
      <w:proofErr w:type="gramStart"/>
      <w:r>
        <w:rPr>
          <w:rFonts w:ascii="仿宋_GB2312" w:eastAsia="仿宋_GB2312" w:hint="eastAsia"/>
          <w:sz w:val="32"/>
          <w:szCs w:val="32"/>
        </w:rPr>
        <w:t>链重点</w:t>
      </w:r>
      <w:proofErr w:type="gramEnd"/>
      <w:r>
        <w:rPr>
          <w:rFonts w:ascii="仿宋_GB2312" w:eastAsia="仿宋_GB2312" w:hint="eastAsia"/>
          <w:sz w:val="32"/>
          <w:szCs w:val="32"/>
        </w:rPr>
        <w:t>企业数字化水平。支持“链主”企业、重点平台等结合产业链、供应链、价值链共性需求打造数字化平台，以数据要素流通应用为核心，促进上下游产能共享、供应链互通。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12.深化产业链上下游协作。建立“链主”企业与产业链</w:t>
      </w:r>
      <w:r>
        <w:rPr>
          <w:rFonts w:ascii="仿宋_GB2312" w:eastAsia="仿宋_GB2312" w:hint="eastAsia"/>
          <w:sz w:val="32"/>
          <w:szCs w:val="32"/>
        </w:rPr>
        <w:lastRenderedPageBreak/>
        <w:t>上下游企业对接机制，总结标志性产业链“专精特新”企业数字化转型标杆和创新服务实践成果，推广一批服务平台和系统解决方案。开展“链主”企业与“专精特新”企业数字化转型供需对接专场活动，推动</w:t>
      </w:r>
      <w:r w:rsidR="0037740D"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家左右“专精特新”企业数字化转型。鼓励支持企业加入大中小企业融通的数据解析体系。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三、支撑行动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（一）工业软件提升行动。</w:t>
      </w:r>
      <w:r>
        <w:rPr>
          <w:rFonts w:ascii="仿宋_GB2312" w:eastAsia="仿宋_GB2312" w:hint="eastAsia"/>
          <w:sz w:val="32"/>
          <w:szCs w:val="32"/>
        </w:rPr>
        <w:t>聚焦工业软件重点领域</w:t>
      </w:r>
      <w:r w:rsidR="0037740D">
        <w:rPr>
          <w:rFonts w:ascii="仿宋_GB2312" w:eastAsia="仿宋_GB2312" w:hint="eastAsia"/>
          <w:sz w:val="32"/>
          <w:szCs w:val="32"/>
        </w:rPr>
        <w:t>争取建设</w:t>
      </w:r>
      <w:r>
        <w:rPr>
          <w:rFonts w:ascii="仿宋_GB2312" w:eastAsia="仿宋_GB2312" w:hint="eastAsia"/>
          <w:sz w:val="32"/>
          <w:szCs w:val="32"/>
        </w:rPr>
        <w:t>省级软件工程技术中心，推进三维CAD、EDA、高端ERP、低代码开发等关键技术突破和产品研发应用。加大首版次高端软件认定和保险补偿力度，培育推广一批鲁</w:t>
      </w:r>
      <w:proofErr w:type="gramStart"/>
      <w:r>
        <w:rPr>
          <w:rFonts w:ascii="仿宋_GB2312" w:eastAsia="仿宋_GB2312" w:hint="eastAsia"/>
          <w:sz w:val="32"/>
          <w:szCs w:val="32"/>
        </w:rPr>
        <w:t>版工业</w:t>
      </w:r>
      <w:proofErr w:type="gramEnd"/>
      <w:r>
        <w:rPr>
          <w:rFonts w:ascii="仿宋_GB2312" w:eastAsia="仿宋_GB2312" w:hint="eastAsia"/>
          <w:sz w:val="32"/>
          <w:szCs w:val="32"/>
        </w:rPr>
        <w:t>软件名品，支持研发应用一批工业APP</w:t>
      </w:r>
      <w:r w:rsidR="0037740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培育省级软件名园。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（市科技局、市工业和信息化局牵头，市财政局参与）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楷体_GB2312" w:eastAsia="楷体_GB2312" w:hint="eastAsia"/>
          <w:sz w:val="32"/>
          <w:szCs w:val="32"/>
        </w:rPr>
        <w:t>（二）智能硬件发展行动。</w:t>
      </w:r>
      <w:r>
        <w:rPr>
          <w:rFonts w:ascii="仿宋_GB2312" w:eastAsia="仿宋_GB2312" w:hint="eastAsia"/>
          <w:sz w:val="32"/>
          <w:szCs w:val="32"/>
        </w:rPr>
        <w:t>加快智能家电、智能机器人等智能终端产业集聚发展，积极布局基于工业设备数据字典的智能网关、制造装备传感器等新型终端。加大芯片设计、封装测试、系统集成等领域支持力度，重点突破声学、压力、气体、温度、红外等传感器。支持第三代半导体关键技术突破、重点产品发展和重大项目建设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（市科技局、市工业和信息化局牵头）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（三）网络设施优化行动。</w:t>
      </w:r>
      <w:r>
        <w:rPr>
          <w:rFonts w:ascii="仿宋_GB2312" w:eastAsia="仿宋_GB2312" w:hint="eastAsia"/>
          <w:sz w:val="32"/>
          <w:szCs w:val="32"/>
        </w:rPr>
        <w:t>加快实施“双千兆”工程，建设覆盖全</w:t>
      </w:r>
      <w:r w:rsidR="0037740D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的高质量外部公共网络，推进重点区域、重点</w:t>
      </w:r>
      <w:r>
        <w:rPr>
          <w:rFonts w:ascii="仿宋_GB2312" w:eastAsia="仿宋_GB2312" w:hint="eastAsia"/>
          <w:sz w:val="32"/>
          <w:szCs w:val="32"/>
        </w:rPr>
        <w:lastRenderedPageBreak/>
        <w:t>行业5G独立组网，打造5G全连接工厂。</w:t>
      </w:r>
      <w:proofErr w:type="gramStart"/>
      <w:r>
        <w:rPr>
          <w:rFonts w:ascii="仿宋_GB2312" w:eastAsia="仿宋_GB2312" w:hint="eastAsia"/>
          <w:sz w:val="32"/>
          <w:szCs w:val="32"/>
        </w:rPr>
        <w:t>推动算网一体</w:t>
      </w:r>
      <w:proofErr w:type="gramEnd"/>
      <w:r>
        <w:rPr>
          <w:rFonts w:ascii="仿宋_GB2312" w:eastAsia="仿宋_GB2312" w:hint="eastAsia"/>
          <w:sz w:val="32"/>
          <w:szCs w:val="32"/>
        </w:rPr>
        <w:t>融合发展，鼓励企业运用确定性网络和先进适用技术升级改造企业内网，积极探索“确定性网络+”典型应用场景。面向轴承</w:t>
      </w:r>
      <w:r w:rsidR="0037740D">
        <w:rPr>
          <w:rFonts w:ascii="仿宋_GB2312" w:eastAsia="仿宋_GB2312" w:hint="eastAsia"/>
          <w:sz w:val="32"/>
          <w:szCs w:val="32"/>
        </w:rPr>
        <w:t>、铸造、防治</w:t>
      </w:r>
      <w:r>
        <w:rPr>
          <w:rFonts w:ascii="仿宋_GB2312" w:eastAsia="仿宋_GB2312" w:hint="eastAsia"/>
          <w:sz w:val="32"/>
          <w:szCs w:val="32"/>
        </w:rPr>
        <w:t>等优势行业，支持标识解析二级节点建成运营，引导企业上标识、用标识。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（市工业和信息化局、市信通办牵头）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（四）新型基建跨越行动。</w:t>
      </w:r>
      <w:r>
        <w:rPr>
          <w:rFonts w:ascii="仿宋_GB2312" w:eastAsia="仿宋_GB2312" w:hint="eastAsia"/>
          <w:sz w:val="32"/>
          <w:szCs w:val="32"/>
        </w:rPr>
        <w:t>大力推进新型数据中心建设，优化全市行业节点布局。积极融入全国一体化大数据中心山东工业云体系。加快推动工业企业开展数据分类分级，推进DCMM（数据管理能力成熟度模型）贯标评估，全面提升企业数据管理能力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（市工业和信息化局牵头，</w:t>
      </w:r>
      <w:proofErr w:type="gramStart"/>
      <w:r>
        <w:rPr>
          <w:rFonts w:ascii="楷体_GB2312" w:eastAsia="楷体_GB2312" w:hAnsi="楷体_GB2312" w:cs="楷体_GB2312" w:hint="eastAsia"/>
          <w:sz w:val="32"/>
          <w:szCs w:val="24"/>
        </w:rPr>
        <w:t>市委网信办</w:t>
      </w:r>
      <w:proofErr w:type="gramEnd"/>
      <w:r>
        <w:rPr>
          <w:rFonts w:ascii="楷体_GB2312" w:eastAsia="楷体_GB2312" w:hAnsi="楷体_GB2312" w:cs="楷体_GB2312" w:hint="eastAsia"/>
          <w:sz w:val="32"/>
          <w:szCs w:val="24"/>
        </w:rPr>
        <w:t>、市发展改革委、市大数据局、市信</w:t>
      </w:r>
      <w:proofErr w:type="gramStart"/>
      <w:r>
        <w:rPr>
          <w:rFonts w:ascii="楷体_GB2312" w:eastAsia="楷体_GB2312" w:hAnsi="楷体_GB2312" w:cs="楷体_GB2312" w:hint="eastAsia"/>
          <w:sz w:val="32"/>
          <w:szCs w:val="24"/>
        </w:rPr>
        <w:t>通办参与</w:t>
      </w:r>
      <w:proofErr w:type="gramEnd"/>
      <w:r>
        <w:rPr>
          <w:rFonts w:ascii="楷体_GB2312" w:eastAsia="楷体_GB2312" w:hAnsi="楷体_GB2312" w:cs="楷体_GB2312" w:hint="eastAsia"/>
          <w:sz w:val="32"/>
          <w:szCs w:val="24"/>
        </w:rPr>
        <w:t>）</w:t>
      </w:r>
    </w:p>
    <w:p w:rsidR="004B6CF2" w:rsidRDefault="00F350A5">
      <w:pPr>
        <w:ind w:firstLineChars="200" w:firstLine="640"/>
        <w:rPr>
          <w:rFonts w:ascii="楷体_GB2312" w:eastAsia="楷体_GB2312" w:hAnsi="楷体_GB2312" w:cs="楷体_GB2312"/>
          <w:sz w:val="32"/>
          <w:szCs w:val="24"/>
        </w:rPr>
      </w:pPr>
      <w:r>
        <w:rPr>
          <w:rFonts w:ascii="楷体_GB2312" w:eastAsia="楷体_GB2312" w:hint="eastAsia"/>
          <w:sz w:val="32"/>
          <w:szCs w:val="32"/>
        </w:rPr>
        <w:t>（五）平台赋能增效行动。</w:t>
      </w:r>
      <w:r>
        <w:rPr>
          <w:rFonts w:ascii="仿宋_GB2312" w:eastAsia="仿宋_GB2312" w:hint="eastAsia"/>
          <w:sz w:val="32"/>
          <w:szCs w:val="32"/>
        </w:rPr>
        <w:t>推动“双跨”平台做大做强，按照“大企业共建、小企业共享”模式打造深耕行业的特色专业型平台，加快工业互联网综合服务平台推广应用。强化平台数字化解决方案供给能力，分行业打造一批典型应用场景。依托中小企业公共服务示范平台提供数字化赋能、智能化改造等服务，助力中小企业降本提质增效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（六）数字化安全保障行动。</w:t>
      </w:r>
      <w:r>
        <w:rPr>
          <w:rFonts w:ascii="仿宋_GB2312" w:eastAsia="仿宋_GB2312" w:hint="eastAsia"/>
          <w:sz w:val="32"/>
          <w:szCs w:val="32"/>
        </w:rPr>
        <w:t>开展工业互联网企业网络安全分级分类管理试点，引导企业建立完善网络安全防护体系。推动龙头企业建设网络安全公共服务平台，为中小企业</w:t>
      </w:r>
      <w:r>
        <w:rPr>
          <w:rFonts w:ascii="仿宋_GB2312" w:eastAsia="仿宋_GB2312" w:hint="eastAsia"/>
          <w:sz w:val="32"/>
          <w:szCs w:val="32"/>
        </w:rPr>
        <w:lastRenderedPageBreak/>
        <w:t>提供网络安全技术服务，促进企业“安全上云”。强化企业环境安全责任意识，支持企业建立绿色发展及环境安全监测体系。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</w:t>
      </w:r>
      <w:proofErr w:type="gramStart"/>
      <w:r>
        <w:rPr>
          <w:rFonts w:ascii="楷体_GB2312" w:eastAsia="楷体_GB2312" w:hAnsi="楷体_GB2312" w:cs="楷体_GB2312" w:hint="eastAsia"/>
          <w:sz w:val="32"/>
          <w:szCs w:val="24"/>
        </w:rPr>
        <w:t>市委网信办</w:t>
      </w:r>
      <w:proofErr w:type="gramEnd"/>
      <w:r>
        <w:rPr>
          <w:rFonts w:ascii="楷体_GB2312" w:eastAsia="楷体_GB2312" w:hAnsi="楷体_GB2312" w:cs="楷体_GB2312" w:hint="eastAsia"/>
          <w:sz w:val="32"/>
          <w:szCs w:val="24"/>
        </w:rPr>
        <w:t>、市工业和信息化局、市生态环境局、市</w:t>
      </w:r>
      <w:proofErr w:type="gramStart"/>
      <w:r>
        <w:rPr>
          <w:rFonts w:ascii="楷体_GB2312" w:eastAsia="楷体_GB2312" w:hAnsi="楷体_GB2312" w:cs="楷体_GB2312" w:hint="eastAsia"/>
          <w:sz w:val="32"/>
          <w:szCs w:val="24"/>
        </w:rPr>
        <w:t>信通办牵头</w:t>
      </w:r>
      <w:proofErr w:type="gramEnd"/>
      <w:r>
        <w:rPr>
          <w:rFonts w:ascii="楷体_GB2312" w:eastAsia="楷体_GB2312" w:hAnsi="楷体_GB2312" w:cs="楷体_GB2312" w:hint="eastAsia"/>
          <w:sz w:val="32"/>
          <w:szCs w:val="24"/>
        </w:rPr>
        <w:t>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</w:t>
      </w:r>
      <w:proofErr w:type="gramStart"/>
      <w:r>
        <w:rPr>
          <w:rFonts w:ascii="楷体_GB2312" w:eastAsia="楷体_GB2312" w:hint="eastAsia"/>
          <w:sz w:val="32"/>
          <w:szCs w:val="32"/>
        </w:rPr>
        <w:t>工业元</w:t>
      </w:r>
      <w:proofErr w:type="gramEnd"/>
      <w:r>
        <w:rPr>
          <w:rFonts w:ascii="楷体_GB2312" w:eastAsia="楷体_GB2312" w:hint="eastAsia"/>
          <w:sz w:val="32"/>
          <w:szCs w:val="32"/>
        </w:rPr>
        <w:t>宇宙培育行动。</w:t>
      </w:r>
      <w:r>
        <w:rPr>
          <w:rFonts w:ascii="仿宋_GB2312" w:eastAsia="仿宋_GB2312" w:hint="eastAsia"/>
          <w:sz w:val="32"/>
          <w:szCs w:val="32"/>
        </w:rPr>
        <w:t>推动新一代信息技术在</w:t>
      </w:r>
      <w:proofErr w:type="gramStart"/>
      <w:r>
        <w:rPr>
          <w:rFonts w:ascii="仿宋_GB2312" w:eastAsia="仿宋_GB2312" w:hint="eastAsia"/>
          <w:sz w:val="32"/>
          <w:szCs w:val="32"/>
        </w:rPr>
        <w:t>工业元</w:t>
      </w:r>
      <w:proofErr w:type="gramEnd"/>
      <w:r>
        <w:rPr>
          <w:rFonts w:ascii="仿宋_GB2312" w:eastAsia="仿宋_GB2312" w:hint="eastAsia"/>
          <w:sz w:val="32"/>
          <w:szCs w:val="32"/>
        </w:rPr>
        <w:t>宇宙领域融合应用，支持科研院所、龙头企业共建应用场景实验室，打造技术支撑和应用开发平台。加快虚拟现实产业化发展，促进数字孪生、人工智能、区块链等技术在制造业场景的应用，打造一批“数字孪生+个性化定制”“产业大脑+晨星工厂”等标杆企业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（市科技局、市工业和信息化局牵头）</w:t>
      </w:r>
    </w:p>
    <w:p w:rsidR="004B6CF2" w:rsidRDefault="00F350A5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四、保障措施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（一）加强统筹协调。</w:t>
      </w:r>
      <w:proofErr w:type="gramStart"/>
      <w:r w:rsidR="004860E4">
        <w:rPr>
          <w:rFonts w:ascii="仿宋_GB2312" w:eastAsia="仿宋_GB2312" w:hint="eastAsia"/>
          <w:sz w:val="32"/>
          <w:szCs w:val="32"/>
        </w:rPr>
        <w:t>由</w:t>
      </w:r>
      <w:r w:rsidR="004860E4" w:rsidRPr="004860E4">
        <w:rPr>
          <w:rFonts w:ascii="仿宋_GB2312" w:eastAsia="仿宋_GB2312" w:hint="eastAsia"/>
          <w:sz w:val="32"/>
          <w:szCs w:val="32"/>
        </w:rPr>
        <w:t>聊城市</w:t>
      </w:r>
      <w:proofErr w:type="gramEnd"/>
      <w:r w:rsidR="004860E4" w:rsidRPr="004860E4">
        <w:rPr>
          <w:rFonts w:ascii="仿宋_GB2312" w:eastAsia="仿宋_GB2312" w:hint="eastAsia"/>
          <w:sz w:val="32"/>
          <w:szCs w:val="32"/>
        </w:rPr>
        <w:t>数字经济工作专班</w:t>
      </w:r>
      <w:r>
        <w:rPr>
          <w:rFonts w:ascii="仿宋_GB2312" w:eastAsia="仿宋_GB2312" w:hint="eastAsia"/>
          <w:sz w:val="32"/>
          <w:szCs w:val="32"/>
        </w:rPr>
        <w:t>统筹谋划和推进全</w:t>
      </w:r>
      <w:r w:rsidR="006E02A2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制造业数字化转型工作。依托科研机构、专家智库等开展制造业数字化转型前瞻性、战略性重大问题研究。各县（市、区）结合实际制定差异</w:t>
      </w:r>
      <w:proofErr w:type="gramStart"/>
      <w:r>
        <w:rPr>
          <w:rFonts w:ascii="仿宋_GB2312" w:eastAsia="仿宋_GB2312" w:hint="eastAsia"/>
          <w:sz w:val="32"/>
          <w:szCs w:val="32"/>
        </w:rPr>
        <w:t>化落实</w:t>
      </w:r>
      <w:proofErr w:type="gramEnd"/>
      <w:r>
        <w:rPr>
          <w:rFonts w:ascii="仿宋_GB2312" w:eastAsia="仿宋_GB2312" w:hint="eastAsia"/>
          <w:sz w:val="32"/>
          <w:szCs w:val="32"/>
        </w:rPr>
        <w:t>方案，并向</w:t>
      </w:r>
      <w:r w:rsidR="004860E4">
        <w:rPr>
          <w:rFonts w:ascii="仿宋_GB2312" w:eastAsia="仿宋_GB2312" w:hint="eastAsia"/>
          <w:sz w:val="32"/>
          <w:szCs w:val="32"/>
        </w:rPr>
        <w:t>数字经济工作专班</w:t>
      </w:r>
      <w:r>
        <w:rPr>
          <w:rFonts w:ascii="仿宋_GB2312" w:eastAsia="仿宋_GB2312" w:hint="eastAsia"/>
          <w:sz w:val="32"/>
          <w:szCs w:val="32"/>
        </w:rPr>
        <w:t>报备，确保各项任务目标逐级分解落实。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（市工业和信息化局牵头，市政府有关部门参与）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（二）健全工作体系。</w:t>
      </w:r>
      <w:r>
        <w:rPr>
          <w:rFonts w:ascii="仿宋_GB2312" w:eastAsia="仿宋_GB2312" w:hint="eastAsia"/>
          <w:sz w:val="32"/>
          <w:szCs w:val="32"/>
        </w:rPr>
        <w:t>推动建立“一张龙头骨干企业清单、一份转型重点项目清单、一批促进中心、一个政策工具包、一家战略咨询支撑机构”的“五个一”工作体系。优选一批数字化转型服务商，</w:t>
      </w:r>
      <w:r w:rsidR="004860E4">
        <w:rPr>
          <w:rFonts w:ascii="仿宋_GB2312" w:eastAsia="仿宋_GB2312" w:hint="eastAsia"/>
          <w:sz w:val="32"/>
          <w:szCs w:val="32"/>
        </w:rPr>
        <w:t>积极推动企业</w:t>
      </w:r>
      <w:r>
        <w:rPr>
          <w:rFonts w:ascii="仿宋_GB2312" w:eastAsia="仿宋_GB2312" w:hint="eastAsia"/>
          <w:sz w:val="32"/>
          <w:szCs w:val="32"/>
        </w:rPr>
        <w:t>参加省数字化转型精</w:t>
      </w:r>
      <w:r>
        <w:rPr>
          <w:rFonts w:ascii="仿宋_GB2312" w:eastAsia="仿宋_GB2312" w:hint="eastAsia"/>
          <w:sz w:val="32"/>
          <w:szCs w:val="32"/>
        </w:rPr>
        <w:lastRenderedPageBreak/>
        <w:t>准服务商协会联盟，为企业提供一揽子“入驻式”服务。按照省制造业数字化转型重点项目建设指南，打造一批应用标杆和典型场景。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（三）创新金融服务。</w:t>
      </w:r>
      <w:r>
        <w:rPr>
          <w:rFonts w:ascii="仿宋_GB2312" w:eastAsia="仿宋_GB2312" w:hint="eastAsia"/>
          <w:sz w:val="32"/>
          <w:szCs w:val="32"/>
        </w:rPr>
        <w:t>发挥新旧动能转换基金作用，加大对制造业数字化转型领域资本投入。引导金融机构开发“技改专项贷”“数字化转型专项贷”等专属产品，对符合条件的数字化转型项目予以支持。发挥新旧动能转换基金作用，加大对制造业数字化转型领域资本投入。利用好“创新服务券”加大对企业数字化转型的支持。鼓励有条件的地方创新财政支持方式，加快重点项目落地实施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（市工业和信息化局、市财政局、人民银行聊城市中心支行牵头，市地方金融监管局参与）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（四）强化人才支撑。</w:t>
      </w:r>
      <w:r>
        <w:rPr>
          <w:rFonts w:ascii="仿宋_GB2312" w:eastAsia="仿宋_GB2312" w:hint="eastAsia"/>
          <w:sz w:val="32"/>
          <w:szCs w:val="32"/>
        </w:rPr>
        <w:t>聚焦制造业数字化转型需求，优化提升“揭榜挂帅”核心技术攻关机制。支持用人单位依托国家、省级重点人才工程加快聚集数字技术领域高层次人才。加速推动数字化领域公共实训基地建设，建立健全常态化、专业化人才培训机制，提升数字化专业人才技能素质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（市委组织部、市科技局、市工业和信息化局、市人力资源社会保障局牵头）</w:t>
      </w:r>
    </w:p>
    <w:p w:rsidR="004B6CF2" w:rsidRDefault="00F350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（五）营造良好环境。</w:t>
      </w:r>
      <w:r>
        <w:rPr>
          <w:rFonts w:ascii="仿宋_GB2312" w:eastAsia="仿宋_GB2312" w:hint="eastAsia"/>
          <w:sz w:val="32"/>
          <w:szCs w:val="32"/>
        </w:rPr>
        <w:t>加强典型经验总结宣传，</w:t>
      </w:r>
      <w:r w:rsidR="003522D8">
        <w:rPr>
          <w:rFonts w:ascii="仿宋_GB2312" w:eastAsia="仿宋_GB2312" w:hint="eastAsia"/>
          <w:sz w:val="32"/>
          <w:szCs w:val="32"/>
        </w:rPr>
        <w:t>持续扩大影响力。</w:t>
      </w:r>
      <w:r>
        <w:rPr>
          <w:rFonts w:ascii="仿宋_GB2312" w:eastAsia="仿宋_GB2312" w:hint="eastAsia"/>
          <w:sz w:val="32"/>
          <w:szCs w:val="32"/>
        </w:rPr>
        <w:t>依托研究院、行业协会、产业联盟等，</w:t>
      </w:r>
      <w:r w:rsidR="003522D8"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 w:hint="eastAsia"/>
          <w:sz w:val="32"/>
          <w:szCs w:val="32"/>
        </w:rPr>
        <w:t>开展供需牵手对接、案例场景发布等系列活动，加速数字化转型</w:t>
      </w:r>
      <w:r>
        <w:rPr>
          <w:rFonts w:ascii="仿宋_GB2312" w:eastAsia="仿宋_GB2312" w:hint="eastAsia"/>
          <w:sz w:val="32"/>
          <w:szCs w:val="32"/>
        </w:rPr>
        <w:lastRenderedPageBreak/>
        <w:t>进程。</w:t>
      </w:r>
      <w:r>
        <w:rPr>
          <w:rFonts w:ascii="楷体_GB2312" w:eastAsia="楷体_GB2312" w:hAnsi="楷体_GB2312" w:cs="楷体_GB2312" w:hint="eastAsia"/>
          <w:sz w:val="32"/>
          <w:szCs w:val="24"/>
        </w:rPr>
        <w:t>（市委宣传部、市工业和信息化局牵头）</w:t>
      </w:r>
    </w:p>
    <w:sectPr w:rsidR="004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4YjNmNDI3ZDk4N2QyZmNkMzFiZDI5MjNmMGUxNDUifQ=="/>
  </w:docVars>
  <w:rsids>
    <w:rsidRoot w:val="00BA79A0"/>
    <w:rsid w:val="000A1188"/>
    <w:rsid w:val="000B7DF3"/>
    <w:rsid w:val="002129C2"/>
    <w:rsid w:val="0024658A"/>
    <w:rsid w:val="003522D8"/>
    <w:rsid w:val="0037740D"/>
    <w:rsid w:val="003D79AE"/>
    <w:rsid w:val="004860E4"/>
    <w:rsid w:val="004B6CF2"/>
    <w:rsid w:val="00525DC7"/>
    <w:rsid w:val="005C320A"/>
    <w:rsid w:val="006B48E2"/>
    <w:rsid w:val="006E02A2"/>
    <w:rsid w:val="00751638"/>
    <w:rsid w:val="00775A04"/>
    <w:rsid w:val="007A6D6D"/>
    <w:rsid w:val="007B7C3E"/>
    <w:rsid w:val="008B442F"/>
    <w:rsid w:val="009A1898"/>
    <w:rsid w:val="00A006CA"/>
    <w:rsid w:val="00A51B5A"/>
    <w:rsid w:val="00B6495E"/>
    <w:rsid w:val="00BA3AFB"/>
    <w:rsid w:val="00BA79A0"/>
    <w:rsid w:val="00C6078E"/>
    <w:rsid w:val="00C771F2"/>
    <w:rsid w:val="00DA5FB9"/>
    <w:rsid w:val="00E828CF"/>
    <w:rsid w:val="00F350A5"/>
    <w:rsid w:val="00F9257D"/>
    <w:rsid w:val="00FB7C82"/>
    <w:rsid w:val="00FF3914"/>
    <w:rsid w:val="02B839E9"/>
    <w:rsid w:val="081827D7"/>
    <w:rsid w:val="17330979"/>
    <w:rsid w:val="1FDF538F"/>
    <w:rsid w:val="232A1D65"/>
    <w:rsid w:val="290D629E"/>
    <w:rsid w:val="30743633"/>
    <w:rsid w:val="32456B21"/>
    <w:rsid w:val="35402295"/>
    <w:rsid w:val="3578720D"/>
    <w:rsid w:val="380755BE"/>
    <w:rsid w:val="39CE564E"/>
    <w:rsid w:val="408B4DD7"/>
    <w:rsid w:val="42E46282"/>
    <w:rsid w:val="430A11BE"/>
    <w:rsid w:val="44533F17"/>
    <w:rsid w:val="473476FC"/>
    <w:rsid w:val="49080658"/>
    <w:rsid w:val="4D720832"/>
    <w:rsid w:val="54482775"/>
    <w:rsid w:val="55D34DCE"/>
    <w:rsid w:val="56763D59"/>
    <w:rsid w:val="575279BC"/>
    <w:rsid w:val="590378DE"/>
    <w:rsid w:val="59A73A9A"/>
    <w:rsid w:val="60413E55"/>
    <w:rsid w:val="6339205B"/>
    <w:rsid w:val="676D6CC7"/>
    <w:rsid w:val="6878654F"/>
    <w:rsid w:val="76300779"/>
    <w:rsid w:val="79E42D5C"/>
    <w:rsid w:val="7B3C159C"/>
    <w:rsid w:val="7D9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BF9CF-5412-48F1-A64E-E82BCAE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autoSpaceDE w:val="0"/>
      <w:autoSpaceDN w:val="0"/>
      <w:spacing w:before="4"/>
      <w:ind w:left="111"/>
    </w:pPr>
    <w:rPr>
      <w:rFonts w:ascii="仿宋" w:eastAsia="仿宋_GB2312" w:hAnsi="仿宋" w:cs="仿宋"/>
      <w:kern w:val="0"/>
      <w:sz w:val="32"/>
      <w:szCs w:val="32"/>
      <w:lang w:val="zh-CN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2022-11-06T09:55:00Z</dcterms:created>
  <dcterms:modified xsi:type="dcterms:W3CDTF">2023-01-05T09:55:00Z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A41BFD8EC2014FCB93C92C0F727F934F</vt:lpwstr>
  </property>
</Properties>
</file>