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方正小标宋简体" w:hAnsi="方正小标宋简体" w:eastAsia="方正小标宋简体" w:cs="方正小标宋简体"/>
          <w:color w:val="000000" w:themeColor="text1"/>
          <w:sz w:val="44"/>
          <w:szCs w:val="44"/>
          <w:highlight w:val="none"/>
          <w:u w:val="none"/>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方正小标宋简体" w:hAnsi="方正小标宋简体" w:eastAsia="方正小标宋简体" w:cs="方正小标宋简体"/>
          <w:b w:val="0"/>
          <w:bCs/>
          <w:color w:val="000000" w:themeColor="text1"/>
          <w:sz w:val="44"/>
          <w:szCs w:val="44"/>
          <w:highlight w:val="none"/>
          <w:u w:val="none"/>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highlight w:val="none"/>
          <w:u w:val="none"/>
          <w14:textFill>
            <w14:solidFill>
              <w14:schemeClr w14:val="tx1"/>
            </w14:solidFill>
          </w14:textFill>
        </w:rPr>
        <w:t>关于</w:t>
      </w:r>
      <w:r>
        <w:rPr>
          <w:rFonts w:hint="eastAsia" w:ascii="方正小标宋简体" w:hAnsi="方正小标宋简体" w:cs="方正小标宋简体"/>
          <w:b w:val="0"/>
          <w:bCs/>
          <w:color w:val="000000" w:themeColor="text1"/>
          <w:sz w:val="44"/>
          <w:szCs w:val="44"/>
          <w:highlight w:val="none"/>
          <w:u w:val="none"/>
          <w:lang w:eastAsia="zh-CN"/>
          <w14:textFill>
            <w14:solidFill>
              <w14:schemeClr w14:val="tx1"/>
            </w14:solidFill>
          </w14:textFill>
        </w:rPr>
        <w:t>组织</w:t>
      </w:r>
      <w:r>
        <w:rPr>
          <w:rFonts w:hint="eastAsia" w:ascii="方正小标宋简体" w:hAnsi="方正小标宋简体" w:eastAsia="方正小标宋简体" w:cs="方正小标宋简体"/>
          <w:b w:val="0"/>
          <w:bCs/>
          <w:color w:val="000000" w:themeColor="text1"/>
          <w:sz w:val="44"/>
          <w:szCs w:val="44"/>
          <w:highlight w:val="none"/>
          <w:u w:val="none"/>
          <w14:textFill>
            <w14:solidFill>
              <w14:schemeClr w14:val="tx1"/>
            </w14:solidFill>
          </w14:textFill>
        </w:rPr>
        <w:t>开展2024年度“工赋百景”</w:t>
      </w:r>
    </w:p>
    <w:p>
      <w:pPr>
        <w:pStyle w:val="21"/>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方正小标宋简体" w:hAnsi="方正小标宋简体" w:eastAsia="方正小标宋简体" w:cs="方正小标宋简体"/>
          <w:b w:val="0"/>
          <w:bCs/>
          <w:color w:val="000000" w:themeColor="text1"/>
          <w:sz w:val="44"/>
          <w:szCs w:val="44"/>
          <w:highlight w:val="none"/>
          <w:u w:val="none"/>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highlight w:val="none"/>
          <w:u w:val="none"/>
          <w14:textFill>
            <w14:solidFill>
              <w14:schemeClr w14:val="tx1"/>
            </w14:solidFill>
          </w14:textFill>
        </w:rPr>
        <w:t>揭榜</w:t>
      </w:r>
      <w:r>
        <w:rPr>
          <w:rFonts w:hint="eastAsia" w:ascii="方正小标宋简体" w:hAnsi="方正小标宋简体" w:cs="方正小标宋简体"/>
          <w:b w:val="0"/>
          <w:bCs/>
          <w:color w:val="000000" w:themeColor="text1"/>
          <w:sz w:val="44"/>
          <w:szCs w:val="44"/>
          <w:highlight w:val="none"/>
          <w:u w:val="none"/>
          <w:lang w:val="en-US" w:eastAsia="zh-CN"/>
          <w14:textFill>
            <w14:solidFill>
              <w14:schemeClr w14:val="tx1"/>
            </w14:solidFill>
          </w14:textFill>
        </w:rPr>
        <w:t>挂帅试点工作</w:t>
      </w:r>
      <w:r>
        <w:rPr>
          <w:rFonts w:hint="eastAsia" w:ascii="方正小标宋简体" w:hAnsi="方正小标宋简体" w:eastAsia="方正小标宋简体" w:cs="方正小标宋简体"/>
          <w:b w:val="0"/>
          <w:bCs/>
          <w:color w:val="000000" w:themeColor="text1"/>
          <w:sz w:val="44"/>
          <w:szCs w:val="44"/>
          <w:highlight w:val="none"/>
          <w:u w:val="none"/>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textAlignment w:val="auto"/>
        <w:rPr>
          <w:color w:val="000000" w:themeColor="text1"/>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00" w:lineRule="exact"/>
        <w:ind w:firstLine="0" w:firstLineChars="0"/>
        <w:textAlignment w:val="auto"/>
        <w:rPr>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各市工业和信息化局</w:t>
      </w:r>
      <w:r>
        <w:rPr>
          <w:rFonts w:hint="eastAsia"/>
          <w:color w:val="000000" w:themeColor="text1"/>
          <w:highlight w:val="none"/>
          <w:u w:val="none"/>
          <w:lang w:eastAsia="zh-CN"/>
          <w14:textFill>
            <w14:solidFill>
              <w14:schemeClr w14:val="tx1"/>
            </w14:solidFill>
          </w14:textFill>
        </w:rPr>
        <w:t>，</w:t>
      </w:r>
      <w:r>
        <w:rPr>
          <w:rFonts w:hint="eastAsia"/>
          <w:color w:val="000000" w:themeColor="text1"/>
          <w:highlight w:val="none"/>
          <w:u w:val="none"/>
          <w:lang w:val="en-US" w:eastAsia="zh-CN"/>
          <w14:textFill>
            <w14:solidFill>
              <w14:schemeClr w14:val="tx1"/>
            </w14:solidFill>
          </w14:textFill>
        </w:rPr>
        <w:t>各</w:t>
      </w:r>
      <w:r>
        <w:rPr>
          <w:rFonts w:hint="eastAsia"/>
          <w:color w:val="000000" w:themeColor="text1"/>
          <w:highlight w:val="none"/>
          <w:u w:val="none"/>
          <w14:textFill>
            <w14:solidFill>
              <w14:schemeClr w14:val="tx1"/>
            </w14:solidFill>
          </w14:textFill>
        </w:rPr>
        <w:t>有关单位：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both"/>
        <w:rPr>
          <w:rFonts w:hint="eastAsia" w:ascii="仿宋_GB2312" w:hAnsi="仿宋_GB2312" w:eastAsia="仿宋_GB2312" w:cs="仿宋_GB2312"/>
          <w:i w:val="0"/>
          <w:caps w:val="0"/>
          <w:color w:val="000000" w:themeColor="text1"/>
          <w:spacing w:val="0"/>
          <w:sz w:val="32"/>
          <w:szCs w:val="22"/>
          <w:highlight w:val="none"/>
          <w:u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22"/>
          <w:highlight w:val="none"/>
          <w:u w:val="none"/>
          <w:lang w:val="en-US" w:eastAsia="zh-CN"/>
          <w14:textFill>
            <w14:solidFill>
              <w14:schemeClr w14:val="tx1"/>
            </w14:solidFill>
          </w14:textFill>
        </w:rPr>
        <w:t>根据《</w:t>
      </w:r>
      <w:r>
        <w:rPr>
          <w:rFonts w:hint="eastAsia" w:ascii="仿宋_GB2312" w:hAnsi="仿宋_GB2312" w:eastAsia="仿宋_GB2312" w:cs="仿宋_GB2312"/>
          <w:b w:val="0"/>
          <w:i w:val="0"/>
          <w:caps w:val="0"/>
          <w:color w:val="000000" w:themeColor="text1"/>
          <w:spacing w:val="0"/>
          <w:sz w:val="32"/>
          <w:szCs w:val="22"/>
          <w:highlight w:val="none"/>
          <w:u w:val="none"/>
          <w14:textFill>
            <w14:solidFill>
              <w14:schemeClr w14:val="tx1"/>
            </w14:solidFill>
          </w14:textFill>
        </w:rPr>
        <w:t>关于加快实施“十大工程”推动新一代信息技术产业高质量发展的指导意见</w:t>
      </w:r>
      <w:r>
        <w:rPr>
          <w:rFonts w:hint="eastAsia" w:ascii="仿宋_GB2312" w:hAnsi="仿宋_GB2312" w:eastAsia="仿宋_GB2312" w:cs="仿宋_GB2312"/>
          <w:b w:val="0"/>
          <w:i w:val="0"/>
          <w:caps w:val="0"/>
          <w:color w:val="000000" w:themeColor="text1"/>
          <w:spacing w:val="0"/>
          <w:sz w:val="32"/>
          <w:szCs w:val="22"/>
          <w:highlight w:val="none"/>
          <w:u w:val="none"/>
          <w:lang w:val="en-US" w:eastAsia="zh-CN"/>
          <w14:textFill>
            <w14:solidFill>
              <w14:schemeClr w14:val="tx1"/>
            </w14:solidFill>
          </w14:textFill>
        </w:rPr>
        <w:t>》（鲁政发〔2023〕11号）、</w:t>
      </w:r>
      <w:r>
        <w:rPr>
          <w:rFonts w:hint="eastAsia" w:ascii="仿宋_GB2312" w:hAnsi="仿宋_GB2312" w:eastAsia="仿宋_GB2312" w:cs="仿宋_GB2312"/>
          <w:color w:val="000000" w:themeColor="text1"/>
          <w:highlight w:val="none"/>
          <w:u w:val="none"/>
          <w14:textFill>
            <w14:solidFill>
              <w14:schemeClr w14:val="tx1"/>
            </w14:solidFill>
          </w14:textFill>
        </w:rPr>
        <w:t>《山东省制造业数字化转型提标行动方案（2023-2025年）》</w:t>
      </w:r>
      <w:r>
        <w:rPr>
          <w:rFonts w:hint="eastAsia" w:ascii="仿宋_GB2312" w:hAnsi="仿宋_GB2312" w:eastAsia="仿宋_GB2312" w:cs="仿宋_GB2312"/>
          <w:color w:val="000000" w:themeColor="text1"/>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鲁工信工联</w:t>
      </w:r>
      <w:r>
        <w:rPr>
          <w:rFonts w:hint="eastAsia" w:ascii="仿宋_GB2312" w:hAnsi="仿宋_GB2312" w:eastAsia="仿宋_GB2312" w:cs="仿宋_GB2312"/>
          <w:b w:val="0"/>
          <w:i w:val="0"/>
          <w:caps w:val="0"/>
          <w:color w:val="000000" w:themeColor="text1"/>
          <w:spacing w:val="0"/>
          <w:sz w:val="32"/>
          <w:szCs w:val="22"/>
          <w:highlight w:val="none"/>
          <w:u w:val="none"/>
          <w:lang w:val="en-US" w:eastAsia="zh-CN"/>
          <w14:textFill>
            <w14:solidFill>
              <w14:schemeClr w14:val="tx1"/>
            </w14:solidFill>
          </w14:textFill>
        </w:rPr>
        <w:t>〔2023〕215号</w:t>
      </w:r>
      <w:r>
        <w:rPr>
          <w:rFonts w:hint="eastAsia" w:ascii="仿宋_GB2312" w:hAnsi="仿宋_GB2312" w:eastAsia="仿宋_GB2312" w:cs="仿宋_GB2312"/>
          <w:color w:val="000000" w:themeColor="text1"/>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等文件要求，为纵深推动制造业</w:t>
      </w:r>
      <w:r>
        <w:rPr>
          <w:rFonts w:hint="eastAsia" w:ascii="仿宋_GB2312" w:hAnsi="仿宋_GB2312" w:cs="仿宋_GB2312"/>
          <w:color w:val="000000" w:themeColor="text1"/>
          <w:highlight w:val="none"/>
          <w:u w:val="none"/>
          <w:lang w:val="en-US" w:eastAsia="zh-CN"/>
          <w14:textFill>
            <w14:solidFill>
              <w14:schemeClr w14:val="tx1"/>
            </w14:solidFill>
          </w14:textFill>
        </w:rPr>
        <w:t>企业</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数字化转型，现组织开展</w:t>
      </w:r>
      <w:r>
        <w:rPr>
          <w:rFonts w:hint="eastAsia" w:ascii="仿宋_GB2312" w:hAnsi="仿宋_GB2312" w:eastAsia="仿宋_GB2312" w:cs="仿宋_GB2312"/>
          <w:color w:val="000000" w:themeColor="text1"/>
          <w:highlight w:val="none"/>
          <w:u w:val="none"/>
          <w14:textFill>
            <w14:solidFill>
              <w14:schemeClr w14:val="tx1"/>
            </w14:solidFill>
          </w14:textFill>
        </w:rPr>
        <w:t>2024年度“工赋百景”揭榜</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挂帅</w:t>
      </w:r>
      <w:r>
        <w:rPr>
          <w:rFonts w:hint="eastAsia" w:ascii="仿宋_GB2312" w:hAnsi="仿宋_GB2312" w:cs="仿宋_GB2312"/>
          <w:color w:val="000000" w:themeColor="text1"/>
          <w:highlight w:val="none"/>
          <w:u w:val="none"/>
          <w:lang w:val="en-US" w:eastAsia="zh-CN"/>
          <w14:textFill>
            <w14:solidFill>
              <w14:schemeClr w14:val="tx1"/>
            </w14:solidFill>
          </w14:textFill>
        </w:rPr>
        <w:t>（第一批）</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试点</w:t>
      </w:r>
      <w:r>
        <w:rPr>
          <w:rFonts w:hint="eastAsia" w:ascii="仿宋_GB2312" w:hAnsi="仿宋_GB2312" w:cs="仿宋_GB2312"/>
          <w:color w:val="000000" w:themeColor="text1"/>
          <w:highlight w:val="none"/>
          <w:u w:val="none"/>
          <w:lang w:val="en-US" w:eastAsia="zh-CN"/>
          <w14:textFill>
            <w14:solidFill>
              <w14:schemeClr w14:val="tx1"/>
            </w14:solidFill>
          </w14:textFill>
        </w:rPr>
        <w:t>申报</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工作，有关事项通知如下：</w:t>
      </w:r>
    </w:p>
    <w:p>
      <w:pPr>
        <w:pStyle w:val="22"/>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jc w:val="left"/>
        <w:rPr>
          <w:rFonts w:hint="default" w:ascii="Times New Roman" w:hAnsi="Times New Roman" w:eastAsia="黑体" w:cs="Times New Roman"/>
          <w:i w:val="0"/>
          <w:caps w:val="0"/>
          <w:color w:val="000000" w:themeColor="text1"/>
          <w:spacing w:val="0"/>
          <w:sz w:val="32"/>
          <w:szCs w:val="22"/>
          <w:highlight w:val="none"/>
          <w:u w:val="none"/>
          <w14:textFill>
            <w14:solidFill>
              <w14:schemeClr w14:val="tx1"/>
            </w14:solidFill>
          </w14:textFill>
        </w:rPr>
      </w:pPr>
      <w:r>
        <w:rPr>
          <w:rFonts w:hint="eastAsia" w:cs="Times New Roman"/>
          <w:i w:val="0"/>
          <w:caps w:val="0"/>
          <w:color w:val="000000" w:themeColor="text1"/>
          <w:spacing w:val="0"/>
          <w:sz w:val="32"/>
          <w:szCs w:val="22"/>
          <w:highlight w:val="none"/>
          <w:u w:val="none"/>
          <w:lang w:val="en-US" w:eastAsia="zh-CN"/>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仿宋_GB2312" w:hAnsi="仿宋_GB2312" w:eastAsia="仿宋_GB2312" w:cs="仿宋_GB2312"/>
          <w:color w:val="000000" w:themeColor="text1"/>
          <w:highlight w:val="none"/>
          <w:u w:val="none"/>
          <w14:textFill>
            <w14:solidFill>
              <w14:schemeClr w14:val="tx1"/>
            </w14:solidFill>
          </w14:textFill>
        </w:rPr>
      </w:pPr>
      <w:r>
        <w:rPr>
          <w:rFonts w:hint="eastAsia" w:ascii="仿宋_GB2312" w:hAnsi="仿宋_GB2312" w:eastAsia="仿宋_GB2312" w:cs="仿宋_GB2312"/>
          <w:color w:val="000000" w:themeColor="text1"/>
          <w:highlight w:val="none"/>
          <w:u w:val="none"/>
          <w14:textFill>
            <w14:solidFill>
              <w14:schemeClr w14:val="tx1"/>
            </w14:solidFill>
          </w14:textFill>
        </w:rPr>
        <w:t>按照“行业出题、平台答题”思路，面向</w:t>
      </w:r>
      <w:r>
        <w:rPr>
          <w:rFonts w:hint="eastAsia" w:ascii="仿宋_GB2312" w:hAnsi="仿宋_GB2312" w:eastAsia="仿宋_GB2312" w:cs="仿宋_GB2312"/>
          <w:color w:val="000000" w:themeColor="text1"/>
          <w:highlight w:val="none"/>
          <w:u w:val="none"/>
          <w:lang w:eastAsia="zh-CN"/>
          <w14:textFill>
            <w14:solidFill>
              <w14:schemeClr w14:val="tx1"/>
            </w14:solidFill>
          </w14:textFill>
        </w:rPr>
        <w:t>电子信息制造、</w:t>
      </w:r>
      <w:r>
        <w:rPr>
          <w:rFonts w:hint="eastAsia" w:ascii="仿宋_GB2312" w:hAnsi="仿宋_GB2312" w:eastAsia="仿宋_GB2312" w:cs="仿宋_GB2312"/>
          <w:color w:val="000000" w:themeColor="text1"/>
          <w:highlight w:val="none"/>
          <w:u w:val="none"/>
          <w14:textFill>
            <w14:solidFill>
              <w14:schemeClr w14:val="tx1"/>
            </w14:solidFill>
          </w14:textFill>
        </w:rPr>
        <w:t>装备制造、原材料、消费品和特色产业集群等重点行业和领域，聚焦研发设计、生产制造、运营维护、经营管理等</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环节</w:t>
      </w:r>
      <w:r>
        <w:rPr>
          <w:rFonts w:hint="eastAsia" w:ascii="仿宋_GB2312" w:hAnsi="仿宋_GB2312" w:eastAsia="仿宋_GB2312" w:cs="仿宋_GB2312"/>
          <w:color w:val="000000" w:themeColor="text1"/>
          <w:highlight w:val="none"/>
          <w:u w:val="none"/>
          <w14:textFill>
            <w14:solidFill>
              <w14:schemeClr w14:val="tx1"/>
            </w14:solidFill>
          </w14:textFill>
        </w:rPr>
        <w:t>，</w:t>
      </w:r>
      <w:r>
        <w:rPr>
          <w:rFonts w:hint="eastAsia" w:ascii="仿宋_GB2312" w:hAnsi="仿宋_GB2312" w:eastAsia="仿宋_GB2312" w:cs="仿宋_GB2312"/>
          <w:color w:val="000000" w:themeColor="text1"/>
          <w:highlight w:val="none"/>
          <w:u w:val="none"/>
          <w:lang w:eastAsia="zh-CN"/>
          <w14:textFill>
            <w14:solidFill>
              <w14:schemeClr w14:val="tx1"/>
            </w14:solidFill>
          </w14:textFill>
        </w:rPr>
        <w:t>通过揭榜挂帅方式</w:t>
      </w:r>
      <w:r>
        <w:rPr>
          <w:rFonts w:hint="eastAsia" w:ascii="仿宋_GB2312" w:hAnsi="仿宋_GB2312" w:eastAsia="仿宋_GB2312" w:cs="仿宋_GB2312"/>
          <w:color w:val="000000" w:themeColor="text1"/>
          <w:highlight w:val="none"/>
          <w:u w:val="none"/>
          <w14:textFill>
            <w14:solidFill>
              <w14:schemeClr w14:val="tx1"/>
            </w14:solidFill>
          </w14:textFill>
        </w:rPr>
        <w:t>，</w:t>
      </w:r>
      <w:r>
        <w:rPr>
          <w:rFonts w:hint="eastAsia" w:ascii="仿宋_GB2312" w:hAnsi="仿宋_GB2312" w:cs="仿宋_GB2312"/>
          <w:color w:val="000000" w:themeColor="text1"/>
          <w:highlight w:val="none"/>
          <w:u w:val="none"/>
          <w:lang w:val="en-US" w:eastAsia="zh-CN"/>
          <w14:textFill>
            <w14:solidFill>
              <w14:schemeClr w14:val="tx1"/>
            </w14:solidFill>
          </w14:textFill>
        </w:rPr>
        <w:t>支持</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工业互联网平台等数字化转型服务商</w:t>
      </w:r>
      <w:r>
        <w:rPr>
          <w:rFonts w:hint="eastAsia" w:ascii="仿宋_GB2312" w:hAnsi="仿宋_GB2312" w:cs="仿宋_GB2312"/>
          <w:color w:val="000000" w:themeColor="text1"/>
          <w:highlight w:val="none"/>
          <w:u w:val="none"/>
          <w:lang w:val="en-US" w:eastAsia="zh-CN"/>
          <w14:textFill>
            <w14:solidFill>
              <w14:schemeClr w14:val="tx1"/>
            </w14:solidFill>
          </w14:textFill>
        </w:rPr>
        <w:t>研发</w:t>
      </w:r>
      <w:r>
        <w:rPr>
          <w:rFonts w:hint="eastAsia" w:ascii="仿宋_GB2312" w:hAnsi="仿宋_GB2312" w:eastAsia="仿宋_GB2312" w:cs="仿宋_GB2312"/>
          <w:color w:val="000000" w:themeColor="text1"/>
          <w:highlight w:val="none"/>
          <w:u w:val="none"/>
          <w14:textFill>
            <w14:solidFill>
              <w14:schemeClr w14:val="tx1"/>
            </w14:solidFill>
          </w14:textFill>
        </w:rPr>
        <w:t>一批</w:t>
      </w:r>
      <w:r>
        <w:rPr>
          <w:rFonts w:hint="eastAsia" w:ascii="仿宋_GB2312" w:hAnsi="仿宋_GB2312" w:cs="仿宋_GB2312"/>
          <w:color w:val="000000" w:themeColor="text1"/>
          <w:highlight w:val="none"/>
          <w:u w:val="none"/>
          <w:lang w:val="en-US" w:eastAsia="zh-CN"/>
          <w14:textFill>
            <w14:solidFill>
              <w14:schemeClr w14:val="tx1"/>
            </w14:solidFill>
          </w14:textFill>
        </w:rPr>
        <w:t>先进适用、可复制推广的典型场景解决方案，并在制造业企业中进行示范应用，“1+</w:t>
      </w:r>
      <w:r>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t>N</w:t>
      </w:r>
      <w:r>
        <w:rPr>
          <w:rFonts w:hint="eastAsia" w:ascii="仿宋_GB2312" w:hAnsi="仿宋_GB2312" w:cs="仿宋_GB2312"/>
          <w:color w:val="000000" w:themeColor="text1"/>
          <w:highlight w:val="none"/>
          <w:u w:val="non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u w:val="none"/>
          <w:lang w:eastAsia="zh-CN"/>
          <w14:textFill>
            <w14:solidFill>
              <w14:schemeClr w14:val="tx1"/>
            </w14:solidFill>
          </w14:textFill>
        </w:rPr>
        <w:t>带动提升行业整体数字化水平</w:t>
      </w:r>
      <w:r>
        <w:rPr>
          <w:rFonts w:hint="eastAsia" w:ascii="仿宋_GB2312" w:hAnsi="仿宋_GB2312" w:eastAsia="仿宋_GB2312" w:cs="仿宋_GB2312"/>
          <w:color w:val="000000" w:themeColor="text1"/>
          <w:highlight w:val="none"/>
          <w:u w:val="none"/>
          <w14:textFill>
            <w14:solidFill>
              <w14:schemeClr w14:val="tx1"/>
            </w14:solidFill>
          </w14:textFill>
        </w:rPr>
        <w:t>。</w:t>
      </w:r>
    </w:p>
    <w:p>
      <w:pPr>
        <w:pStyle w:val="22"/>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val="0"/>
        <w:snapToGrid/>
        <w:spacing w:line="600" w:lineRule="exact"/>
        <w:ind w:firstLine="640"/>
        <w:jc w:val="distribute"/>
        <w:textAlignment w:val="auto"/>
        <w:rPr>
          <w:rFonts w:hint="eastAsia"/>
          <w:color w:val="000000" w:themeColor="text1"/>
          <w:highlight w:val="none"/>
          <w:u w:val="none"/>
          <w:lang w:val="en-US" w:eastAsia="zh-CN"/>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17" w:right="1587" w:bottom="1417" w:left="1587" w:header="851" w:footer="992" w:gutter="0"/>
          <w:pgNumType w:fmt="decimal"/>
          <w:cols w:space="425" w:num="1"/>
          <w:docGrid w:type="lines" w:linePitch="312" w:charSpace="0"/>
        </w:sectPr>
      </w:pPr>
      <w:r>
        <w:rPr>
          <w:rFonts w:hint="eastAsia"/>
          <w:color w:val="000000" w:themeColor="text1"/>
          <w:highlight w:val="none"/>
          <w:u w:val="none"/>
          <w14:textFill>
            <w14:solidFill>
              <w14:schemeClr w14:val="tx1"/>
            </w14:solidFill>
          </w14:textFill>
        </w:rPr>
        <w:t>（一）</w:t>
      </w:r>
      <w:r>
        <w:rPr>
          <w:rFonts w:hint="eastAsia"/>
          <w:color w:val="000000" w:themeColor="text1"/>
          <w:highlight w:val="none"/>
          <w:u w:val="none"/>
          <w:lang w:val="en-US" w:eastAsia="zh-CN"/>
          <w14:textFill>
            <w14:solidFill>
              <w14:schemeClr w14:val="tx1"/>
            </w14:solidFill>
          </w14:textFill>
        </w:rPr>
        <w:t>鼓励数字化转型服务商与制造业企业组成联合体</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textAlignment w:val="auto"/>
        <w:rPr>
          <w:rFonts w:hint="eastAsia" w:ascii="仿宋_GB2312" w:hAnsi="仿宋_GB2312" w:eastAsia="仿宋_GB2312" w:cs="仿宋_GB2312"/>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申报（联合体成员不能为</w:t>
      </w:r>
      <w:r>
        <w:rPr>
          <w:rFonts w:hint="eastAsia"/>
          <w:color w:val="000000" w:themeColor="text1"/>
          <w:highlight w:val="none"/>
          <w:u w:val="none"/>
          <w14:textFill>
            <w14:solidFill>
              <w14:schemeClr w14:val="tx1"/>
            </w14:solidFill>
          </w14:textFill>
        </w:rPr>
        <w:t>同一单位或</w:t>
      </w:r>
      <w:r>
        <w:rPr>
          <w:rFonts w:hint="eastAsia"/>
          <w:color w:val="000000" w:themeColor="text1"/>
          <w:highlight w:val="none"/>
          <w:u w:val="none"/>
          <w:lang w:eastAsia="zh-CN"/>
          <w14:textFill>
            <w14:solidFill>
              <w14:schemeClr w14:val="tx1"/>
            </w14:solidFill>
          </w14:textFill>
        </w:rPr>
        <w:t>关联单位，</w:t>
      </w:r>
      <w:r>
        <w:rPr>
          <w:rFonts w:hint="eastAsia" w:ascii="Times New Roman" w:hAnsi="Times New Roman" w:eastAsia="仿宋_GB2312" w:cstheme="minorBidi"/>
          <w:i w:val="0"/>
          <w:caps w:val="0"/>
          <w:color w:val="000000" w:themeColor="text1"/>
          <w:spacing w:val="0"/>
          <w:sz w:val="32"/>
          <w:szCs w:val="22"/>
          <w:highlight w:val="none"/>
          <w:u w:val="none"/>
          <w:shd w:val="clear" w:fill="auto"/>
          <w14:textFill>
            <w14:solidFill>
              <w14:schemeClr w14:val="tx1"/>
            </w14:solidFill>
          </w14:textFill>
        </w:rPr>
        <w:t>联合</w:t>
      </w:r>
      <w:r>
        <w:rPr>
          <w:rFonts w:hint="eastAsia" w:cstheme="minorBidi"/>
          <w:i w:val="0"/>
          <w:caps w:val="0"/>
          <w:color w:val="000000" w:themeColor="text1"/>
          <w:spacing w:val="0"/>
          <w:sz w:val="32"/>
          <w:szCs w:val="22"/>
          <w:highlight w:val="none"/>
          <w:u w:val="none"/>
          <w:shd w:val="clear" w:fill="auto"/>
          <w:lang w:val="en-US" w:eastAsia="zh-CN"/>
          <w14:textFill>
            <w14:solidFill>
              <w14:schemeClr w14:val="tx1"/>
            </w14:solidFill>
          </w14:textFill>
        </w:rPr>
        <w:t>体成员</w:t>
      </w:r>
      <w:r>
        <w:rPr>
          <w:rFonts w:hint="eastAsia" w:ascii="Times New Roman" w:hAnsi="Times New Roman" w:eastAsia="仿宋_GB2312" w:cstheme="minorBidi"/>
          <w:i w:val="0"/>
          <w:caps w:val="0"/>
          <w:color w:val="000000" w:themeColor="text1"/>
          <w:spacing w:val="0"/>
          <w:sz w:val="32"/>
          <w:szCs w:val="22"/>
          <w:highlight w:val="none"/>
          <w:u w:val="none"/>
          <w:shd w:val="clear" w:fill="auto"/>
          <w14:textFill>
            <w14:solidFill>
              <w14:schemeClr w14:val="tx1"/>
            </w14:solidFill>
          </w14:textFill>
        </w:rPr>
        <w:t>原则上不超过</w:t>
      </w:r>
      <w:r>
        <w:rPr>
          <w:rFonts w:hint="eastAsia" w:ascii="Times New Roman" w:hAnsi="Times New Roman" w:eastAsia="仿宋_GB2312" w:cstheme="minorBidi"/>
          <w:i w:val="0"/>
          <w:caps w:val="0"/>
          <w:color w:val="000000" w:themeColor="text1"/>
          <w:spacing w:val="0"/>
          <w:sz w:val="32"/>
          <w:szCs w:val="22"/>
          <w:highlight w:val="none"/>
          <w:u w:val="none"/>
          <w:shd w:val="clear" w:fill="auto"/>
          <w:lang w:val="en-US" w:eastAsia="zh-CN"/>
          <w14:textFill>
            <w14:solidFill>
              <w14:schemeClr w14:val="tx1"/>
            </w14:solidFill>
          </w14:textFill>
        </w:rPr>
        <w:t>3</w:t>
      </w:r>
      <w:r>
        <w:rPr>
          <w:rFonts w:hint="eastAsia" w:cstheme="minorBidi"/>
          <w:i w:val="0"/>
          <w:caps w:val="0"/>
          <w:color w:val="000000" w:themeColor="text1"/>
          <w:spacing w:val="0"/>
          <w:sz w:val="32"/>
          <w:szCs w:val="22"/>
          <w:highlight w:val="none"/>
          <w:u w:val="none"/>
          <w:shd w:val="clear" w:fill="auto"/>
          <w:lang w:val="en-US" w:eastAsia="zh-CN"/>
          <w14:textFill>
            <w14:solidFill>
              <w14:schemeClr w14:val="tx1"/>
            </w14:solidFill>
          </w14:textFill>
        </w:rPr>
        <w:t>家</w:t>
      </w:r>
      <w:r>
        <w:rPr>
          <w:rFonts w:hint="eastAsia"/>
          <w:color w:val="000000" w:themeColor="text1"/>
          <w:highlight w:val="none"/>
          <w:u w:val="none"/>
          <w:lang w:val="en-US" w:eastAsia="zh-CN"/>
          <w14:textFill>
            <w14:solidFill>
              <w14:schemeClr w14:val="tx1"/>
            </w14:solidFill>
          </w14:textFill>
        </w:rPr>
        <w:t>），1家省内服务商作为牵头单位，制造</w:t>
      </w:r>
      <w:r>
        <w:rPr>
          <w:rFonts w:hint="eastAsia" w:ascii="仿宋_GB2312" w:hAnsi="仿宋_GB2312" w:cs="仿宋_GB2312"/>
          <w:color w:val="000000" w:themeColor="text1"/>
          <w:highlight w:val="none"/>
          <w:u w:val="none"/>
          <w:lang w:val="en-US" w:eastAsia="zh-CN"/>
          <w14:textFill>
            <w14:solidFill>
              <w14:schemeClr w14:val="tx1"/>
            </w14:solidFill>
          </w14:textFill>
        </w:rPr>
        <w:t>业企业作为场景落地单位</w:t>
      </w:r>
      <w:r>
        <w:rPr>
          <w:rFonts w:hint="eastAsia" w:ascii="仿宋_GB2312" w:hAnsi="仿宋_GB2312" w:cs="仿宋_GB2312"/>
          <w:color w:val="000000" w:themeColor="text1"/>
          <w:highlight w:val="none"/>
          <w:u w:val="none"/>
          <w14:textFill>
            <w14:solidFill>
              <w14:schemeClr w14:val="tx1"/>
            </w14:solidFill>
          </w14:textFill>
        </w:rPr>
        <w:t>。</w:t>
      </w:r>
      <w:r>
        <w:rPr>
          <w:rFonts w:hint="eastAsia" w:ascii="仿宋_GB2312" w:hAnsi="仿宋_GB2312" w:cs="仿宋_GB2312"/>
          <w:color w:val="000000" w:themeColor="text1"/>
          <w:highlight w:val="none"/>
          <w:u w:val="none"/>
          <w:lang w:eastAsia="zh-CN"/>
          <w14:textFill>
            <w14:solidFill>
              <w14:schemeClr w14:val="tx1"/>
            </w14:solidFill>
          </w14:textFill>
        </w:rPr>
        <w:t>牵头单位应与其他联合体</w:t>
      </w:r>
      <w:r>
        <w:rPr>
          <w:rFonts w:hint="eastAsia" w:ascii="仿宋_GB2312" w:hAnsi="仿宋_GB2312" w:cs="仿宋_GB2312"/>
          <w:color w:val="000000" w:themeColor="text1"/>
          <w:highlight w:val="none"/>
          <w:u w:val="none"/>
          <w:lang w:val="en-US" w:eastAsia="zh-CN"/>
          <w14:textFill>
            <w14:solidFill>
              <w14:schemeClr w14:val="tx1"/>
            </w14:solidFill>
          </w14:textFill>
        </w:rPr>
        <w:t>成员</w:t>
      </w:r>
      <w:r>
        <w:rPr>
          <w:rFonts w:hint="eastAsia" w:ascii="仿宋_GB2312" w:hAnsi="仿宋_GB2312" w:cs="仿宋_GB2312"/>
          <w:color w:val="000000" w:themeColor="text1"/>
          <w:highlight w:val="none"/>
          <w:u w:val="none"/>
          <w:lang w:eastAsia="zh-CN"/>
          <w14:textFill>
            <w14:solidFill>
              <w14:schemeClr w14:val="tx1"/>
            </w14:solidFill>
          </w14:textFill>
        </w:rPr>
        <w:t>签订联合体协议，</w:t>
      </w:r>
      <w:r>
        <w:rPr>
          <w:rFonts w:hint="eastAsia" w:ascii="仿宋_GB2312" w:hAnsi="仿宋_GB2312" w:cs="仿宋_GB2312"/>
          <w:color w:val="000000" w:themeColor="text1"/>
          <w:highlight w:val="none"/>
          <w:u w:val="none"/>
          <w14:textFill>
            <w14:solidFill>
              <w14:schemeClr w14:val="tx1"/>
            </w14:solidFill>
          </w14:textFill>
        </w:rPr>
        <w:t>明确责任分工</w:t>
      </w:r>
      <w:r>
        <w:rPr>
          <w:rFonts w:hint="eastAsia" w:ascii="仿宋_GB2312" w:hAnsi="仿宋_GB2312" w:cs="仿宋_GB2312"/>
          <w:color w:val="000000" w:themeColor="text1"/>
          <w:highlight w:val="none"/>
          <w:u w:val="none"/>
          <w:lang w:val="en-US" w:eastAsia="zh-CN"/>
          <w14:textFill>
            <w14:solidFill>
              <w14:schemeClr w14:val="tx1"/>
            </w14:solidFill>
          </w14:textFill>
        </w:rPr>
        <w:t>和权利义务</w:t>
      </w:r>
      <w:r>
        <w:rPr>
          <w:rFonts w:hint="eastAsia" w:ascii="仿宋_GB2312" w:hAnsi="仿宋_GB2312" w:cs="仿宋_GB2312"/>
          <w:color w:val="000000" w:themeColor="text1"/>
          <w:highlight w:val="none"/>
          <w:u w:val="none"/>
          <w14:textFill>
            <w14:solidFill>
              <w14:schemeClr w14:val="tx1"/>
            </w14:solidFill>
          </w14:textFill>
        </w:rPr>
        <w:t>，细化项目目标任务、合作内容</w:t>
      </w:r>
      <w:r>
        <w:rPr>
          <w:rFonts w:hint="eastAsia" w:ascii="仿宋_GB2312" w:hAnsi="仿宋_GB2312" w:cs="仿宋_GB2312"/>
          <w:color w:val="000000" w:themeColor="text1"/>
          <w:highlight w:val="none"/>
          <w:u w:val="none"/>
          <w:lang w:eastAsia="zh-CN"/>
          <w14:textFill>
            <w14:solidFill>
              <w14:schemeClr w14:val="tx1"/>
            </w14:solidFill>
          </w14:textFill>
        </w:rPr>
        <w:t>、</w:t>
      </w:r>
      <w:r>
        <w:rPr>
          <w:rFonts w:hint="eastAsia" w:ascii="仿宋_GB2312" w:hAnsi="仿宋_GB2312" w:cs="仿宋_GB2312"/>
          <w:color w:val="000000" w:themeColor="text1"/>
          <w:highlight w:val="none"/>
          <w:u w:val="none"/>
          <w:lang w:val="en-US" w:eastAsia="zh-CN"/>
          <w14:textFill>
            <w14:solidFill>
              <w14:schemeClr w14:val="tx1"/>
            </w14:solidFill>
          </w14:textFill>
        </w:rPr>
        <w:t>工作计划、</w:t>
      </w:r>
      <w:r>
        <w:rPr>
          <w:rFonts w:hint="eastAsia" w:ascii="仿宋_GB2312" w:hAnsi="仿宋_GB2312" w:cs="仿宋_GB2312"/>
          <w:color w:val="000000" w:themeColor="text1"/>
          <w:highlight w:val="none"/>
          <w:u w:val="none"/>
          <w14:textFill>
            <w14:solidFill>
              <w14:schemeClr w14:val="tx1"/>
            </w14:solidFill>
          </w14:textFill>
        </w:rPr>
        <w:t>出资方式</w:t>
      </w:r>
      <w:r>
        <w:rPr>
          <w:rFonts w:hint="eastAsia" w:ascii="仿宋_GB2312" w:hAnsi="仿宋_GB2312" w:cs="仿宋_GB2312"/>
          <w:color w:val="000000" w:themeColor="text1"/>
          <w:highlight w:val="none"/>
          <w:u w:val="none"/>
          <w:lang w:val="en-US" w:eastAsia="zh-CN"/>
          <w14:textFill>
            <w14:solidFill>
              <w14:schemeClr w14:val="tx1"/>
            </w14:solidFill>
          </w14:textFill>
        </w:rPr>
        <w:t>和知识产权归属</w:t>
      </w:r>
      <w:r>
        <w:rPr>
          <w:rFonts w:hint="eastAsia" w:ascii="仿宋_GB2312" w:hAnsi="仿宋_GB2312" w:cs="仿宋_GB2312"/>
          <w:color w:val="000000" w:themeColor="text1"/>
          <w:highlight w:val="none"/>
          <w:u w:val="none"/>
          <w:lang w:eastAsia="zh-CN"/>
          <w14:textFill>
            <w14:solidFill>
              <w14:schemeClr w14:val="tx1"/>
            </w14:solidFill>
          </w14:textFill>
        </w:rPr>
        <w:t>等</w:t>
      </w:r>
      <w:r>
        <w:rPr>
          <w:rFonts w:hint="eastAsia" w:ascii="仿宋_GB2312" w:hAnsi="仿宋_GB2312" w:cs="仿宋_GB2312"/>
          <w:color w:val="000000" w:themeColor="text1"/>
          <w:highlight w:val="none"/>
          <w:u w:val="none"/>
          <w:lang w:val="en-US" w:eastAsia="zh-CN"/>
          <w14:textFill>
            <w14:solidFill>
              <w14:schemeClr w14:val="tx1"/>
            </w14:solidFill>
          </w14:textFill>
        </w:rPr>
        <w:t>事项。每个数字化转型服务商参与揭榜挂帅项目数量原则上不超过3个，</w:t>
      </w:r>
      <w:r>
        <w:rPr>
          <w:rFonts w:hint="eastAsia" w:ascii="仿宋_GB2312" w:hAnsi="仿宋_GB2312" w:cs="仿宋_GB2312"/>
          <w:color w:val="000000" w:themeColor="text1"/>
          <w:highlight w:val="none"/>
          <w:u w:val="none"/>
          <w:lang w:eastAsia="zh-CN"/>
          <w14:textFill>
            <w14:solidFill>
              <w14:schemeClr w14:val="tx1"/>
            </w14:solidFill>
          </w14:textFill>
        </w:rPr>
        <w:t>每</w:t>
      </w:r>
      <w:r>
        <w:rPr>
          <w:rFonts w:hint="eastAsia" w:ascii="仿宋_GB2312" w:hAnsi="仿宋_GB2312" w:cs="仿宋_GB2312"/>
          <w:color w:val="000000" w:themeColor="text1"/>
          <w:highlight w:val="none"/>
          <w:u w:val="none"/>
          <w14:textFill>
            <w14:solidFill>
              <w14:schemeClr w14:val="tx1"/>
            </w14:solidFill>
          </w14:textFill>
        </w:rPr>
        <w:t>个制造业企业参与揭榜</w:t>
      </w:r>
      <w:r>
        <w:rPr>
          <w:rFonts w:hint="eastAsia" w:ascii="仿宋_GB2312" w:hAnsi="仿宋_GB2312" w:cs="仿宋_GB2312"/>
          <w:color w:val="000000" w:themeColor="text1"/>
          <w:highlight w:val="none"/>
          <w:u w:val="none"/>
          <w:lang w:eastAsia="zh-CN"/>
          <w14:textFill>
            <w14:solidFill>
              <w14:schemeClr w14:val="tx1"/>
            </w14:solidFill>
          </w14:textFill>
        </w:rPr>
        <w:t>挂帅项目数量</w:t>
      </w:r>
      <w:r>
        <w:rPr>
          <w:rFonts w:hint="eastAsia" w:ascii="仿宋_GB2312" w:hAnsi="仿宋_GB2312" w:cs="仿宋_GB2312"/>
          <w:color w:val="000000" w:themeColor="text1"/>
          <w:highlight w:val="none"/>
          <w:u w:val="none"/>
          <w14:textFill>
            <w14:solidFill>
              <w14:schemeClr w14:val="tx1"/>
            </w14:solidFill>
          </w14:textFill>
        </w:rPr>
        <w:t>原则上不超过1个</w:t>
      </w:r>
      <w:r>
        <w:rPr>
          <w:rFonts w:hint="eastAsia" w:ascii="仿宋_GB2312" w:hAnsi="仿宋_GB2312" w:cs="仿宋_GB2312"/>
          <w:color w:val="000000" w:themeColor="text1"/>
          <w:highlight w:val="none"/>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仿宋_GB2312" w:hAnsi="仿宋_GB2312" w:cs="仿宋_GB2312"/>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eastAsia="zh-CN"/>
          <w14:textFill>
            <w14:solidFill>
              <w14:schemeClr w14:val="tx1"/>
            </w14:solidFill>
          </w14:textFill>
        </w:rPr>
        <w:t>（二）</w:t>
      </w:r>
      <w:r>
        <w:rPr>
          <w:rFonts w:hint="eastAsia" w:ascii="仿宋_GB2312" w:hAnsi="仿宋_GB2312" w:cs="仿宋_GB2312"/>
          <w:color w:val="000000" w:themeColor="text1"/>
          <w:highlight w:val="none"/>
          <w:u w:val="none"/>
          <w:lang w:eastAsia="zh-CN"/>
          <w14:textFill>
            <w14:solidFill>
              <w14:schemeClr w14:val="tx1"/>
            </w14:solidFill>
          </w14:textFill>
        </w:rPr>
        <w:t>牵头单位应</w:t>
      </w:r>
      <w:r>
        <w:rPr>
          <w:rFonts w:hint="eastAsia" w:ascii="仿宋_GB2312" w:hAnsi="仿宋_GB2312" w:cs="仿宋_GB2312"/>
          <w:color w:val="000000" w:themeColor="text1"/>
          <w:highlight w:val="none"/>
          <w:u w:val="none"/>
          <w14:textFill>
            <w14:solidFill>
              <w14:schemeClr w14:val="tx1"/>
            </w14:solidFill>
          </w14:textFill>
        </w:rPr>
        <w:t>从事工业互联网、5G、智能制造、工业软件、工业控制等</w:t>
      </w:r>
      <w:r>
        <w:rPr>
          <w:rFonts w:hint="eastAsia" w:ascii="仿宋_GB2312" w:hAnsi="仿宋_GB2312" w:cs="仿宋_GB2312"/>
          <w:color w:val="000000" w:themeColor="text1"/>
          <w:highlight w:val="none"/>
          <w:u w:val="none"/>
          <w:lang w:eastAsia="zh-CN"/>
          <w14:textFill>
            <w14:solidFill>
              <w14:schemeClr w14:val="tx1"/>
            </w14:solidFill>
          </w14:textFill>
        </w:rPr>
        <w:t>数字化转型</w:t>
      </w:r>
      <w:r>
        <w:rPr>
          <w:rFonts w:hint="eastAsia" w:ascii="仿宋_GB2312" w:hAnsi="仿宋_GB2312" w:cs="仿宋_GB2312"/>
          <w:color w:val="000000" w:themeColor="text1"/>
          <w:highlight w:val="none"/>
          <w:u w:val="none"/>
          <w14:textFill>
            <w14:solidFill>
              <w14:schemeClr w14:val="tx1"/>
            </w14:solidFill>
          </w14:textFill>
        </w:rPr>
        <w:t>领域的研发和推广工作，</w:t>
      </w:r>
      <w:r>
        <w:rPr>
          <w:rFonts w:hint="eastAsia" w:ascii="仿宋_GB2312" w:hAnsi="仿宋_GB2312" w:cs="仿宋_GB2312"/>
          <w:color w:val="000000" w:themeColor="text1"/>
          <w:highlight w:val="none"/>
          <w:u w:val="none"/>
          <w:lang w:val="en-US" w:eastAsia="zh-CN"/>
          <w14:textFill>
            <w14:solidFill>
              <w14:schemeClr w14:val="tx1"/>
            </w14:solidFill>
          </w14:textFill>
        </w:rPr>
        <w:t>拥有良好</w:t>
      </w:r>
      <w:r>
        <w:rPr>
          <w:rFonts w:hint="eastAsia" w:ascii="仿宋_GB2312" w:hAnsi="仿宋_GB2312" w:cs="仿宋_GB2312"/>
          <w:color w:val="000000" w:themeColor="text1"/>
          <w:highlight w:val="none"/>
          <w:u w:val="none"/>
          <w14:textFill>
            <w14:solidFill>
              <w14:schemeClr w14:val="tx1"/>
            </w14:solidFill>
          </w14:textFill>
        </w:rPr>
        <w:t>的技术开发、行业知识</w:t>
      </w:r>
      <w:r>
        <w:rPr>
          <w:rFonts w:hint="eastAsia" w:ascii="仿宋_GB2312" w:hAnsi="仿宋_GB2312" w:cs="仿宋_GB2312"/>
          <w:color w:val="000000" w:themeColor="text1"/>
          <w:highlight w:val="none"/>
          <w:u w:val="none"/>
          <w:lang w:eastAsia="zh-CN"/>
          <w14:textFill>
            <w14:solidFill>
              <w14:schemeClr w14:val="tx1"/>
            </w14:solidFill>
          </w14:textFill>
        </w:rPr>
        <w:t>、</w:t>
      </w:r>
      <w:r>
        <w:rPr>
          <w:rFonts w:hint="eastAsia" w:ascii="仿宋_GB2312" w:hAnsi="仿宋_GB2312" w:cs="仿宋_GB2312"/>
          <w:color w:val="000000" w:themeColor="text1"/>
          <w:highlight w:val="none"/>
          <w:u w:val="none"/>
          <w14:textFill>
            <w14:solidFill>
              <w14:schemeClr w14:val="tx1"/>
            </w14:solidFill>
          </w14:textFill>
        </w:rPr>
        <w:t>行业服务</w:t>
      </w:r>
      <w:r>
        <w:rPr>
          <w:rFonts w:hint="eastAsia" w:ascii="仿宋_GB2312" w:hAnsi="仿宋_GB2312" w:cs="仿宋_GB2312"/>
          <w:color w:val="000000" w:themeColor="text1"/>
          <w:highlight w:val="none"/>
          <w:u w:val="none"/>
          <w:lang w:val="en-US" w:eastAsia="zh-CN"/>
          <w14:textFill>
            <w14:solidFill>
              <w14:schemeClr w14:val="tx1"/>
            </w14:solidFill>
          </w14:textFill>
        </w:rPr>
        <w:t>积累和人员团队，具备进行工程化研发、试验、实施的综合能力，</w:t>
      </w:r>
      <w:r>
        <w:rPr>
          <w:rFonts w:hint="eastAsia" w:ascii="仿宋_GB2312" w:hAnsi="仿宋_GB2312" w:cs="仿宋_GB2312"/>
          <w:color w:val="000000" w:themeColor="text1"/>
          <w:highlight w:val="none"/>
          <w:u w:val="none"/>
          <w14:textFill>
            <w14:solidFill>
              <w14:schemeClr w14:val="tx1"/>
            </w14:solidFill>
          </w14:textFill>
        </w:rPr>
        <w:t>能够</w:t>
      </w:r>
      <w:r>
        <w:rPr>
          <w:rFonts w:hint="eastAsia" w:ascii="仿宋_GB2312" w:hAnsi="仿宋_GB2312" w:cs="仿宋_GB2312"/>
          <w:color w:val="000000" w:themeColor="text1"/>
          <w:highlight w:val="none"/>
          <w:u w:val="none"/>
          <w:lang w:eastAsia="zh-CN"/>
          <w14:textFill>
            <w14:solidFill>
              <w14:schemeClr w14:val="tx1"/>
            </w14:solidFill>
          </w14:textFill>
        </w:rPr>
        <w:t>针对</w:t>
      </w:r>
      <w:r>
        <w:rPr>
          <w:rFonts w:hint="eastAsia" w:ascii="仿宋_GB2312" w:hAnsi="仿宋_GB2312" w:cs="仿宋_GB2312"/>
          <w:color w:val="000000" w:themeColor="text1"/>
          <w:highlight w:val="none"/>
          <w:u w:val="none"/>
          <w14:textFill>
            <w14:solidFill>
              <w14:schemeClr w14:val="tx1"/>
            </w14:solidFill>
          </w14:textFill>
        </w:rPr>
        <w:t>发榜</w:t>
      </w:r>
      <w:r>
        <w:rPr>
          <w:rFonts w:hint="eastAsia" w:ascii="仿宋_GB2312" w:hAnsi="仿宋_GB2312" w:cs="仿宋_GB2312"/>
          <w:color w:val="000000" w:themeColor="text1"/>
          <w:highlight w:val="none"/>
          <w:u w:val="none"/>
          <w:lang w:val="en-US" w:eastAsia="zh-CN"/>
          <w14:textFill>
            <w14:solidFill>
              <w14:schemeClr w14:val="tx1"/>
            </w14:solidFill>
          </w14:textFill>
        </w:rPr>
        <w:t>任务需求攻关研发先进适用的典型场景数字化转型解决方案，能够联合制造业企业开展场景落地和示范应用，具备在同行业、同领域推广复制的条件。</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eastAsia="zh-CN"/>
          <w14:textFill>
            <w14:solidFill>
              <w14:schemeClr w14:val="tx1"/>
            </w14:solidFill>
          </w14:textFill>
        </w:rPr>
        <w:t>（</w:t>
      </w:r>
      <w:r>
        <w:rPr>
          <w:rFonts w:hint="eastAsia"/>
          <w:color w:val="000000" w:themeColor="text1"/>
          <w:highlight w:val="none"/>
          <w:u w:val="none"/>
          <w:lang w:val="en-US" w:eastAsia="zh-CN"/>
          <w14:textFill>
            <w14:solidFill>
              <w14:schemeClr w14:val="tx1"/>
            </w14:solidFill>
          </w14:textFill>
        </w:rPr>
        <w:t>三</w:t>
      </w:r>
      <w:r>
        <w:rPr>
          <w:rFonts w:hint="eastAsia"/>
          <w:color w:val="000000" w:themeColor="text1"/>
          <w:highlight w:val="none"/>
          <w:u w:val="none"/>
          <w:lang w:eastAsia="zh-CN"/>
          <w14:textFill>
            <w14:solidFill>
              <w14:schemeClr w14:val="tx1"/>
            </w14:solidFill>
          </w14:textFill>
        </w:rPr>
        <w:t>）</w:t>
      </w:r>
      <w:r>
        <w:rPr>
          <w:rFonts w:hint="eastAsia"/>
          <w:color w:val="000000" w:themeColor="text1"/>
          <w:highlight w:val="none"/>
          <w:u w:val="none"/>
          <w:lang w:val="en-US" w:eastAsia="zh-CN"/>
          <w14:textFill>
            <w14:solidFill>
              <w14:schemeClr w14:val="tx1"/>
            </w14:solidFill>
          </w14:textFill>
        </w:rPr>
        <w:t>场景落地单位应在制造业领域主营行业中具有较强竞争优势和影响力，数字化转型意愿强烈，愿意开放场景共同开展示范应用，具有数字化转型应用场景建设的各类保障能力和配套条件。</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（四）</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试点</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项目</w:t>
      </w:r>
      <w:r>
        <w:rPr>
          <w:rFonts w:hint="eastAsia"/>
          <w:color w:val="000000" w:themeColor="text1"/>
          <w:highlight w:val="none"/>
          <w:u w:val="none"/>
          <w:lang w:val="en-US" w:eastAsia="zh-CN"/>
          <w14:textFill>
            <w14:solidFill>
              <w14:schemeClr w14:val="tx1"/>
            </w14:solidFill>
          </w14:textFill>
        </w:rPr>
        <w:t>实施应在省内，并于本通知下发日期之后开展</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实施期原则上不超过一年。</w:t>
      </w:r>
      <w:r>
        <w:rPr>
          <w:rFonts w:hint="eastAsia" w:ascii="仿宋_GB2312" w:hAnsi="仿宋_GB2312" w:cs="仿宋_GB2312"/>
          <w:strike w:val="0"/>
          <w:color w:val="000000" w:themeColor="text1"/>
          <w:sz w:val="32"/>
          <w:szCs w:val="32"/>
          <w:highlight w:val="none"/>
          <w:u w:val="none"/>
          <w:lang w:val="en-US" w:eastAsia="zh-CN"/>
          <w14:textFill>
            <w14:solidFill>
              <w14:schemeClr w14:val="tx1"/>
            </w14:solidFill>
          </w14:textFill>
        </w:rPr>
        <w:t>试点项目预期投入不少于100万元，</w:t>
      </w:r>
      <w:r>
        <w:rPr>
          <w:rFonts w:hint="eastAsia" w:ascii="仿宋_GB2312" w:hAnsi="仿宋_GB2312" w:cs="仿宋_GB2312"/>
          <w:color w:val="000000" w:themeColor="text1"/>
          <w:szCs w:val="32"/>
          <w:highlight w:val="none"/>
          <w:u w:val="none"/>
          <w14:textFill>
            <w14:solidFill>
              <w14:schemeClr w14:val="tx1"/>
            </w14:solidFill>
          </w14:textFill>
        </w:rPr>
        <w:t>前期未获得过省级财政资金支持</w:t>
      </w:r>
      <w:r>
        <w:rPr>
          <w:rFonts w:hint="eastAsia"/>
          <w:color w:val="000000" w:themeColor="text1"/>
          <w:highlight w:val="none"/>
          <w:u w:val="none"/>
          <w:lang w:val="en-US" w:eastAsia="zh-CN"/>
          <w14:textFill>
            <w14:solidFill>
              <w14:schemeClr w14:val="tx1"/>
            </w14:solidFill>
          </w14:textFill>
        </w:rPr>
        <w:t>。</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牵头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单位</w:t>
      </w:r>
      <w:r>
        <w:rPr>
          <w:rFonts w:hint="eastAsia" w:ascii="仿宋_GB2312" w:hAnsi="仿宋_GB2312" w:cs="仿宋_GB2312"/>
          <w:color w:val="000000" w:themeColor="text1"/>
          <w:highlight w:val="none"/>
          <w:u w:val="none"/>
          <w:lang w:val="en-US" w:eastAsia="zh-CN"/>
          <w14:textFill>
            <w14:solidFill>
              <w14:schemeClr w14:val="tx1"/>
            </w14:solidFill>
          </w14:textFill>
        </w:rPr>
        <w:t>应聚焦榜单任务需求，</w:t>
      </w:r>
      <w:r>
        <w:rPr>
          <w:rFonts w:hint="eastAsia" w:ascii="仿宋_GB2312" w:hAnsi="仿宋_GB2312" w:cs="仿宋_GB2312"/>
          <w:color w:val="000000" w:themeColor="text1"/>
          <w:highlight w:val="none"/>
          <w:u w:val="none"/>
          <w:lang w:eastAsia="zh-CN"/>
          <w14:textFill>
            <w14:solidFill>
              <w14:schemeClr w14:val="tx1"/>
            </w14:solidFill>
          </w14:textFill>
        </w:rPr>
        <w:t>结合场景落地单位实际，</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通过工艺、</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技术、</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软件、装备、</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网络等研发攻关、技术创新和系统集成，满足行业和企业需求，研发典型场景数字化转型解决方案，在不少于1家制造业企业进行示范应用，迭代提升系统解决方案和产品的适用性和成熟度。支持服务商在试点期内，基于场景落地单位的试点示范成果和经验开展复制推广，通过“试成一批、带动一片”“1+N”推动行业、领域、环节数字化转型。</w:t>
      </w:r>
      <w:r>
        <w:rPr>
          <w:rFonts w:hint="eastAsia" w:ascii="仿宋_GB2312" w:hAnsi="仿宋_GB2312" w:cs="仿宋_GB2312"/>
          <w:color w:val="000000" w:themeColor="text1"/>
          <w:highlight w:val="none"/>
          <w:u w:val="none"/>
          <w:lang w:val="en-US" w:eastAsia="zh-CN"/>
          <w14:textFill>
            <w14:solidFill>
              <w14:schemeClr w14:val="tx1"/>
            </w14:solidFill>
          </w14:textFill>
        </w:rPr>
        <w:t>鼓励服务商减免数字化改造共性需求相关的软件、云服务等支出，降低企业数字化转型成本。</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试点项目需</w:t>
      </w:r>
      <w:r>
        <w:rPr>
          <w:rFonts w:hint="eastAsia" w:ascii="仿宋_GB2312" w:hAnsi="仿宋_GB2312" w:cs="仿宋_GB2312"/>
          <w:b w:val="0"/>
          <w:bCs w:val="0"/>
          <w:color w:val="000000" w:themeColor="text1"/>
          <w:sz w:val="32"/>
          <w:szCs w:val="32"/>
          <w:highlight w:val="none"/>
          <w:u w:val="none"/>
          <w:lang w:val="en-US" w:eastAsia="zh-CN"/>
          <w14:textFill>
            <w14:solidFill>
              <w14:schemeClr w14:val="tx1"/>
            </w14:solidFill>
          </w14:textFill>
        </w:rPr>
        <w:t>明确</w:t>
      </w:r>
      <w:r>
        <w:rPr>
          <w:rFonts w:hint="eastAsia" w:ascii="仿宋_GB2312" w:hAnsi="仿宋_GB2312" w:cs="仿宋_GB2312"/>
          <w:b/>
          <w:bCs/>
          <w:color w:val="000000" w:themeColor="text1"/>
          <w:highlight w:val="none"/>
          <w:u w:val="none"/>
          <w:lang w:val="en-US" w:eastAsia="zh-CN"/>
          <w14:textFill>
            <w14:solidFill>
              <w14:schemeClr w14:val="tx1"/>
            </w14:solidFill>
          </w14:textFill>
        </w:rPr>
        <w:t>揭榜任务目标成果</w:t>
      </w:r>
      <w:r>
        <w:rPr>
          <w:rFonts w:hint="eastAsia" w:ascii="仿宋_GB2312" w:hAnsi="仿宋_GB2312" w:cs="仿宋_GB2312"/>
          <w:color w:val="000000" w:themeColor="text1"/>
          <w:highlight w:val="none"/>
          <w:u w:val="none"/>
          <w:lang w:val="en-US" w:eastAsia="zh-CN"/>
          <w14:textFill>
            <w14:solidFill>
              <w14:schemeClr w14:val="tx1"/>
            </w14:solidFill>
          </w14:textFill>
        </w:rPr>
        <w:t>（包</w:t>
      </w:r>
      <w:r>
        <w:rPr>
          <w:rFonts w:hint="eastAsia" w:ascii="仿宋_GB2312" w:hAnsi="仿宋_GB2312" w:cs="仿宋_GB2312"/>
          <w:b w:val="0"/>
          <w:bCs w:val="0"/>
          <w:color w:val="000000" w:themeColor="text1"/>
          <w:highlight w:val="none"/>
          <w:u w:val="none"/>
          <w:lang w:val="en-US" w:eastAsia="zh-CN"/>
          <w14:textFill>
            <w14:solidFill>
              <w14:schemeClr w14:val="tx1"/>
            </w14:solidFill>
          </w14:textFill>
        </w:rPr>
        <w:t>括解决方案等交付物和技术成</w:t>
      </w:r>
      <w:r>
        <w:rPr>
          <w:rFonts w:hint="eastAsia" w:ascii="仿宋_GB2312" w:hAnsi="仿宋_GB2312" w:cs="仿宋_GB2312"/>
          <w:color w:val="000000" w:themeColor="text1"/>
          <w:highlight w:val="none"/>
          <w:u w:val="none"/>
          <w:lang w:val="en-US" w:eastAsia="zh-CN"/>
          <w14:textFill>
            <w14:solidFill>
              <w14:schemeClr w14:val="tx1"/>
            </w14:solidFill>
          </w14:textFill>
        </w:rPr>
        <w:t>果、知识产权、标准成果等）和</w:t>
      </w:r>
      <w:r>
        <w:rPr>
          <w:rFonts w:hint="eastAsia" w:ascii="仿宋_GB2312" w:hAnsi="仿宋_GB2312" w:cs="仿宋_GB2312"/>
          <w:b/>
          <w:bCs/>
          <w:color w:val="000000" w:themeColor="text1"/>
          <w:sz w:val="32"/>
          <w:szCs w:val="32"/>
          <w:highlight w:val="none"/>
          <w:u w:val="none"/>
          <w:lang w:val="en-US" w:eastAsia="zh-CN"/>
          <w14:textFill>
            <w14:solidFill>
              <w14:schemeClr w14:val="tx1"/>
            </w14:solidFill>
          </w14:textFill>
        </w:rPr>
        <w:t>示范应用预期成效</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（包括</w:t>
      </w:r>
      <w:r>
        <w:rPr>
          <w:rFonts w:hint="eastAsia" w:ascii="仿宋_GB2312" w:hAnsi="仿宋_GB2312" w:cs="仿宋_GB2312"/>
          <w:color w:val="000000" w:themeColor="text1"/>
          <w:highlight w:val="none"/>
          <w:u w:val="none"/>
          <w:lang w:val="en-US" w:eastAsia="zh-CN"/>
          <w14:textFill>
            <w14:solidFill>
              <w14:schemeClr w14:val="tx1"/>
            </w14:solidFill>
          </w14:textFill>
        </w:rPr>
        <w:t>解决方案应用成效和可复制推广性等</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eastAsia="zh-CN"/>
          <w14:textFill>
            <w14:solidFill>
              <w14:schemeClr w14:val="tx1"/>
            </w14:solidFill>
          </w14:textFill>
        </w:rPr>
        <w:t>（</w:t>
      </w:r>
      <w:r>
        <w:rPr>
          <w:rFonts w:hint="eastAsia"/>
          <w:color w:val="000000" w:themeColor="text1"/>
          <w:highlight w:val="none"/>
          <w:u w:val="none"/>
          <w:lang w:val="en-US" w:eastAsia="zh-CN"/>
          <w14:textFill>
            <w14:solidFill>
              <w14:schemeClr w14:val="tx1"/>
            </w14:solidFill>
          </w14:textFill>
        </w:rPr>
        <w:t>五</w:t>
      </w:r>
      <w:r>
        <w:rPr>
          <w:rFonts w:hint="eastAsia"/>
          <w:color w:val="000000" w:themeColor="text1"/>
          <w:highlight w:val="none"/>
          <w:u w:val="none"/>
          <w:lang w:eastAsia="zh-CN"/>
          <w14:textFill>
            <w14:solidFill>
              <w14:schemeClr w14:val="tx1"/>
            </w14:solidFill>
          </w14:textFill>
        </w:rPr>
        <w:t>）</w:t>
      </w:r>
      <w:r>
        <w:rPr>
          <w:rFonts w:hint="eastAsia"/>
          <w:color w:val="000000" w:themeColor="text1"/>
          <w:highlight w:val="none"/>
          <w:u w:val="none"/>
          <w:lang w:val="en-US" w:eastAsia="zh-CN"/>
          <w14:textFill>
            <w14:solidFill>
              <w14:schemeClr w14:val="tx1"/>
            </w14:solidFill>
          </w14:textFill>
        </w:rPr>
        <w:t>牵头单位应符合</w:t>
      </w:r>
      <w:r>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财政涉企资金“绿色门槛”制度要求</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w:t>
      </w:r>
      <w:r>
        <w:rPr>
          <w:rFonts w:hint="eastAsia"/>
          <w:color w:val="000000" w:themeColor="text1"/>
          <w:highlight w:val="none"/>
          <w:u w:val="none"/>
          <w:lang w:val="en-US" w:eastAsia="zh-CN"/>
          <w14:textFill>
            <w14:solidFill>
              <w14:schemeClr w14:val="tx1"/>
            </w14:solidFill>
          </w14:textFill>
        </w:rPr>
        <w:t>联合体成员有下列情形之一的不得申报：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近三年内发生过较大以上安全生产事故，</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存在</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环境污染、产品质量、严重失信等重大违法违规记录；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2.</w:t>
      </w:r>
      <w:r>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法定代表人被</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列入</w:t>
      </w:r>
      <w:r>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全国法院失信被执行人名单</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3.</w:t>
      </w:r>
      <w:r>
        <w:rPr>
          <w:rFonts w:hint="default"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不符合国家和省产业政策导向。</w:t>
      </w:r>
    </w:p>
    <w:p>
      <w:pPr>
        <w:pStyle w:val="22"/>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三、</w:t>
      </w:r>
      <w:r>
        <w:rPr>
          <w:rFonts w:hint="eastAsia"/>
          <w:color w:val="000000" w:themeColor="text1"/>
          <w:highlight w:val="none"/>
          <w:u w:val="none"/>
          <w:lang w:val="en-US" w:eastAsia="zh-CN"/>
          <w14:textFill>
            <w14:solidFill>
              <w14:schemeClr w14:val="tx1"/>
            </w14:solidFill>
          </w14:textFill>
        </w:rPr>
        <w:t>工作流程</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eastAsia="仿宋_GB2312"/>
          <w:color w:val="000000" w:themeColor="text1"/>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highlight w:val="none"/>
          <w:u w:val="none"/>
          <w14:textFill>
            <w14:solidFill>
              <w14:schemeClr w14:val="tx1"/>
            </w14:solidFill>
          </w14:textFill>
        </w:rPr>
        <w:t>（一）</w:t>
      </w:r>
      <w:r>
        <w:rPr>
          <w:rFonts w:hint="eastAsia" w:ascii="楷体_GB2312" w:hAnsi="楷体_GB2312" w:eastAsia="楷体_GB2312" w:cs="楷体_GB2312"/>
          <w:color w:val="000000" w:themeColor="text1"/>
          <w:highlight w:val="none"/>
          <w:u w:val="none"/>
          <w:lang w:eastAsia="zh-CN"/>
          <w14:textFill>
            <w14:solidFill>
              <w14:schemeClr w14:val="tx1"/>
            </w14:solidFill>
          </w14:textFill>
        </w:rPr>
        <w:t>组织申报</w:t>
      </w:r>
      <w:r>
        <w:rPr>
          <w:rFonts w:hint="eastAsia" w:ascii="楷体_GB2312" w:hAnsi="楷体_GB2312" w:eastAsia="楷体_GB2312" w:cs="楷体_GB2312"/>
          <w:color w:val="000000" w:themeColor="text1"/>
          <w:highlight w:val="none"/>
          <w:u w:val="none"/>
          <w14:textFill>
            <w14:solidFill>
              <w14:schemeClr w14:val="tx1"/>
            </w14:solidFill>
          </w14:textFill>
        </w:rPr>
        <w:t>。</w:t>
      </w:r>
      <w:r>
        <w:rPr>
          <w:rFonts w:hint="eastAsia" w:ascii="仿宋_GB2312" w:hAnsi="仿宋_GB2312" w:cs="仿宋_GB2312"/>
          <w:color w:val="000000" w:themeColor="text1"/>
          <w:highlight w:val="none"/>
          <w:u w:val="none"/>
          <w:lang w:val="en-US" w:eastAsia="zh-CN"/>
          <w14:textFill>
            <w14:solidFill>
              <w14:schemeClr w14:val="tx1"/>
            </w14:solidFill>
          </w14:textFill>
        </w:rPr>
        <w:t>按照“政府引导、企业自愿”原则，</w:t>
      </w:r>
      <w:r>
        <w:rPr>
          <w:rFonts w:hint="eastAsia" w:ascii="仿宋_GB2312" w:hAnsi="仿宋_GB2312" w:cs="仿宋_GB2312"/>
          <w:color w:val="000000" w:themeColor="text1"/>
          <w:highlight w:val="none"/>
          <w:u w:val="none"/>
          <w14:textFill>
            <w14:solidFill>
              <w14:schemeClr w14:val="tx1"/>
            </w14:solidFill>
          </w14:textFill>
        </w:rPr>
        <w:t>各市工业和信息化局</w:t>
      </w:r>
      <w:r>
        <w:rPr>
          <w:rFonts w:hint="eastAsia" w:ascii="仿宋_GB2312" w:hAnsi="仿宋_GB2312" w:cs="仿宋_GB2312"/>
          <w:color w:val="000000" w:themeColor="text1"/>
          <w:highlight w:val="none"/>
          <w:u w:val="none"/>
          <w:lang w:val="en-US" w:eastAsia="zh-CN"/>
          <w14:textFill>
            <w14:solidFill>
              <w14:schemeClr w14:val="tx1"/>
            </w14:solidFill>
          </w14:textFill>
        </w:rPr>
        <w:t>做好信息发布，负责组织</w:t>
      </w:r>
      <w:r>
        <w:rPr>
          <w:rFonts w:hint="eastAsia" w:ascii="仿宋_GB2312" w:hAnsi="仿宋_GB2312" w:cs="仿宋_GB2312"/>
          <w:color w:val="000000" w:themeColor="text1"/>
          <w:highlight w:val="none"/>
          <w:u w:val="none"/>
          <w14:textFill>
            <w14:solidFill>
              <w14:schemeClr w14:val="tx1"/>
            </w14:solidFill>
          </w14:textFill>
        </w:rPr>
        <w:t>本地区</w:t>
      </w:r>
      <w:r>
        <w:rPr>
          <w:rFonts w:hint="eastAsia" w:ascii="仿宋_GB2312" w:hAnsi="仿宋_GB2312" w:cs="仿宋_GB2312"/>
          <w:color w:val="000000" w:themeColor="text1"/>
          <w:highlight w:val="none"/>
          <w:u w:val="none"/>
          <w:lang w:eastAsia="zh-CN"/>
          <w14:textFill>
            <w14:solidFill>
              <w14:schemeClr w14:val="tx1"/>
            </w14:solidFill>
          </w14:textFill>
        </w:rPr>
        <w:t>服务商</w:t>
      </w:r>
      <w:r>
        <w:rPr>
          <w:rFonts w:hint="eastAsia" w:ascii="仿宋_GB2312" w:hAnsi="仿宋_GB2312" w:cs="仿宋_GB2312"/>
          <w:color w:val="000000" w:themeColor="text1"/>
          <w:highlight w:val="none"/>
          <w:u w:val="none"/>
          <w:lang w:val="en-US" w:eastAsia="zh-CN"/>
          <w14:textFill>
            <w14:solidFill>
              <w14:schemeClr w14:val="tx1"/>
            </w14:solidFill>
          </w14:textFill>
        </w:rPr>
        <w:t>试点</w:t>
      </w:r>
      <w:r>
        <w:rPr>
          <w:rFonts w:hint="eastAsia" w:ascii="仿宋_GB2312" w:hAnsi="仿宋_GB2312" w:cs="仿宋_GB2312"/>
          <w:color w:val="000000" w:themeColor="text1"/>
          <w:highlight w:val="none"/>
          <w:u w:val="none"/>
          <w14:textFill>
            <w14:solidFill>
              <w14:schemeClr w14:val="tx1"/>
            </w14:solidFill>
          </w14:textFill>
        </w:rPr>
        <w:t>申报</w:t>
      </w:r>
      <w:r>
        <w:rPr>
          <w:rFonts w:hint="eastAsia" w:ascii="仿宋_GB2312" w:hAnsi="仿宋_GB2312" w:cs="仿宋_GB2312"/>
          <w:color w:val="000000" w:themeColor="text1"/>
          <w:highlight w:val="none"/>
          <w:u w:val="none"/>
          <w:lang w:val="en-US" w:eastAsia="zh-CN"/>
          <w14:textFill>
            <w14:solidFill>
              <w14:schemeClr w14:val="tx1"/>
            </w14:solidFill>
          </w14:textFill>
        </w:rPr>
        <w:t>工作。</w:t>
      </w:r>
      <w:r>
        <w:rPr>
          <w:rFonts w:hint="eastAsia" w:ascii="仿宋_GB2312" w:hAnsi="仿宋_GB2312" w:cs="仿宋_GB2312"/>
          <w:color w:val="000000" w:themeColor="text1"/>
          <w:highlight w:val="none"/>
          <w:u w:val="none"/>
          <w:lang w:eastAsia="zh-CN"/>
          <w14:textFill>
            <w14:solidFill>
              <w14:schemeClr w14:val="tx1"/>
            </w14:solidFill>
          </w14:textFill>
        </w:rPr>
        <w:t>服务商</w:t>
      </w:r>
      <w:r>
        <w:rPr>
          <w:rFonts w:hint="eastAsia" w:ascii="仿宋_GB2312" w:hAnsi="仿宋_GB2312" w:cs="仿宋_GB2312"/>
          <w:color w:val="000000" w:themeColor="text1"/>
          <w:highlight w:val="none"/>
          <w:u w:val="none"/>
          <w:lang w:val="en-US" w:eastAsia="zh-CN"/>
          <w14:textFill>
            <w14:solidFill>
              <w14:schemeClr w14:val="tx1"/>
            </w14:solidFill>
          </w14:textFill>
        </w:rPr>
        <w:t>根据</w:t>
      </w:r>
      <w:r>
        <w:rPr>
          <w:rFonts w:hint="eastAsia" w:ascii="仿宋_GB2312" w:hAnsi="仿宋_GB2312" w:cs="仿宋_GB2312"/>
          <w:color w:val="000000" w:themeColor="text1"/>
          <w:highlight w:val="none"/>
          <w:u w:val="none"/>
          <w:lang w:eastAsia="zh-CN"/>
          <w14:textFill>
            <w14:solidFill>
              <w14:schemeClr w14:val="tx1"/>
            </w14:solidFill>
          </w14:textFill>
        </w:rPr>
        <w:t>各市工作安排，</w:t>
      </w:r>
      <w:r>
        <w:rPr>
          <w:rFonts w:hint="eastAsia" w:ascii="仿宋_GB2312" w:hAnsi="仿宋_GB2312" w:cs="仿宋_GB2312"/>
          <w:color w:val="000000" w:themeColor="text1"/>
          <w:highlight w:val="none"/>
          <w:u w:val="none"/>
          <w:lang w:val="en-US" w:eastAsia="zh-CN"/>
          <w14:textFill>
            <w14:solidFill>
              <w14:schemeClr w14:val="tx1"/>
            </w14:solidFill>
          </w14:textFill>
        </w:rPr>
        <w:t>在</w:t>
      </w:r>
      <w:r>
        <w:rPr>
          <w:rFonts w:hint="eastAsia" w:ascii="仿宋_GB2312" w:hAnsi="仿宋_GB2312" w:cs="仿宋_GB2312"/>
          <w:color w:val="000000" w:themeColor="text1"/>
          <w:highlight w:val="none"/>
          <w:u w:val="none"/>
          <w:lang w:eastAsia="zh-CN"/>
          <w14:textFill>
            <w14:solidFill>
              <w14:schemeClr w14:val="tx1"/>
            </w14:solidFill>
          </w14:textFill>
        </w:rPr>
        <w:t>《“工赋百景”制造业数字化转型揭榜挂帅任务榜</w:t>
      </w:r>
      <w:r>
        <w:rPr>
          <w:rFonts w:hint="eastAsia" w:ascii="仿宋_GB2312" w:hAnsi="仿宋_GB2312" w:cs="仿宋_GB2312"/>
          <w:color w:val="000000" w:themeColor="text1"/>
          <w:highlight w:val="none"/>
          <w:u w:val="none"/>
          <w14:textFill>
            <w14:solidFill>
              <w14:schemeClr w14:val="tx1"/>
            </w14:solidFill>
          </w14:textFill>
        </w:rPr>
        <w:t>单</w:t>
      </w:r>
      <w:r>
        <w:rPr>
          <w:rFonts w:hint="eastAsia" w:ascii="仿宋_GB2312" w:hAnsi="仿宋_GB2312" w:cs="仿宋_GB2312"/>
          <w:color w:val="000000" w:themeColor="text1"/>
          <w:highlight w:val="none"/>
          <w:u w:val="none"/>
          <w:lang w:eastAsia="zh-CN"/>
          <w14:textFill>
            <w14:solidFill>
              <w14:schemeClr w14:val="tx1"/>
            </w14:solidFill>
          </w14:textFill>
        </w:rPr>
        <w:t>（第一批）</w:t>
      </w:r>
      <w:r>
        <w:rPr>
          <w:rFonts w:hint="eastAsia" w:ascii="仿宋_GB2312" w:hAnsi="仿宋_GB2312" w:cs="仿宋_GB2312"/>
          <w:color w:val="000000" w:themeColor="text1"/>
          <w:highlight w:val="none"/>
          <w:u w:val="none"/>
          <w14:textFill>
            <w14:solidFill>
              <w14:schemeClr w14:val="tx1"/>
            </w14:solidFill>
          </w14:textFill>
        </w:rPr>
        <w:t>》（附件1）中选择</w:t>
      </w:r>
      <w:r>
        <w:rPr>
          <w:rFonts w:hint="eastAsia" w:ascii="仿宋_GB2312" w:hAnsi="仿宋_GB2312" w:cs="仿宋_GB2312"/>
          <w:color w:val="000000" w:themeColor="text1"/>
          <w:highlight w:val="none"/>
          <w:u w:val="none"/>
          <w:lang w:val="en-US" w:eastAsia="zh-CN"/>
          <w14:textFill>
            <w14:solidFill>
              <w14:schemeClr w14:val="tx1"/>
            </w14:solidFill>
          </w14:textFill>
        </w:rPr>
        <w:t>可承担</w:t>
      </w:r>
      <w:r>
        <w:rPr>
          <w:rFonts w:hint="eastAsia" w:ascii="仿宋_GB2312" w:hAnsi="仿宋_GB2312" w:cs="仿宋_GB2312"/>
          <w:color w:val="000000" w:themeColor="text1"/>
          <w:highlight w:val="none"/>
          <w:u w:val="none"/>
          <w:lang w:eastAsia="zh-CN"/>
          <w14:textFill>
            <w14:solidFill>
              <w14:schemeClr w14:val="tx1"/>
            </w14:solidFill>
          </w14:textFill>
        </w:rPr>
        <w:t>任务</w:t>
      </w:r>
      <w:r>
        <w:rPr>
          <w:rFonts w:hint="eastAsia" w:ascii="仿宋_GB2312" w:hAnsi="仿宋_GB2312" w:cs="仿宋_GB2312"/>
          <w:color w:val="000000" w:themeColor="text1"/>
          <w:highlight w:val="none"/>
          <w:u w:val="none"/>
          <w14:textFill>
            <w14:solidFill>
              <w14:schemeClr w14:val="tx1"/>
            </w14:solidFill>
          </w14:textFill>
        </w:rPr>
        <w:t>，</w:t>
      </w:r>
      <w:r>
        <w:rPr>
          <w:rFonts w:hint="eastAsia" w:ascii="仿宋_GB2312" w:hAnsi="仿宋_GB2312" w:cs="仿宋_GB2312"/>
          <w:color w:val="000000" w:themeColor="text1"/>
          <w:highlight w:val="none"/>
          <w:u w:val="none"/>
          <w:lang w:eastAsia="zh-CN"/>
          <w14:textFill>
            <w14:solidFill>
              <w14:schemeClr w14:val="tx1"/>
            </w14:solidFill>
          </w14:textFill>
        </w:rPr>
        <w:t>以</w:t>
      </w:r>
      <w:r>
        <w:rPr>
          <w:rFonts w:hint="eastAsia" w:ascii="仿宋_GB2312" w:hAnsi="仿宋_GB2312" w:cs="仿宋_GB2312"/>
          <w:color w:val="000000" w:themeColor="text1"/>
          <w:highlight w:val="none"/>
          <w:u w:val="none"/>
          <w:lang w:val="en-US" w:eastAsia="zh-CN"/>
          <w14:textFill>
            <w14:solidFill>
              <w14:schemeClr w14:val="tx1"/>
            </w14:solidFill>
          </w14:textFill>
        </w:rPr>
        <w:t>联合体形式</w:t>
      </w:r>
      <w:r>
        <w:rPr>
          <w:rFonts w:hint="eastAsia" w:ascii="仿宋_GB2312" w:hAnsi="仿宋_GB2312" w:cs="仿宋_GB2312"/>
          <w:color w:val="000000" w:themeColor="text1"/>
          <w:highlight w:val="none"/>
          <w:u w:val="none"/>
          <w:lang w:eastAsia="zh-CN"/>
          <w14:textFill>
            <w14:solidFill>
              <w14:schemeClr w14:val="tx1"/>
            </w14:solidFill>
          </w14:textFill>
        </w:rPr>
        <w:t>开展申报，分任务单独</w:t>
      </w:r>
      <w:r>
        <w:rPr>
          <w:rFonts w:hint="eastAsia" w:ascii="仿宋_GB2312" w:hAnsi="仿宋_GB2312" w:cs="仿宋_GB2312"/>
          <w:color w:val="000000" w:themeColor="text1"/>
          <w:highlight w:val="none"/>
          <w:u w:val="none"/>
          <w14:textFill>
            <w14:solidFill>
              <w14:schemeClr w14:val="tx1"/>
            </w14:solidFill>
          </w14:textFill>
        </w:rPr>
        <w:t>编写申报书（附件2）</w:t>
      </w:r>
      <w:r>
        <w:rPr>
          <w:rFonts w:hint="eastAsia" w:ascii="仿宋_GB2312" w:hAnsi="仿宋_GB2312" w:cs="仿宋_GB2312"/>
          <w:color w:val="000000" w:themeColor="text1"/>
          <w:highlight w:val="none"/>
          <w:u w:val="none"/>
          <w:lang w:eastAsia="zh-CN"/>
          <w14:textFill>
            <w14:solidFill>
              <w14:schemeClr w14:val="tx1"/>
            </w14:solidFill>
          </w14:textFill>
        </w:rPr>
        <w:t>和汇总表（附件</w:t>
      </w:r>
      <w:r>
        <w:rPr>
          <w:rFonts w:hint="eastAsia" w:ascii="仿宋_GB2312" w:hAnsi="仿宋_GB2312" w:cs="仿宋_GB2312"/>
          <w:color w:val="000000" w:themeColor="text1"/>
          <w:highlight w:val="none"/>
          <w:u w:val="none"/>
          <w:lang w:val="en-US" w:eastAsia="zh-CN"/>
          <w14:textFill>
            <w14:solidFill>
              <w14:schemeClr w14:val="tx1"/>
            </w14:solidFill>
          </w14:textFill>
        </w:rPr>
        <w:t>3</w:t>
      </w:r>
      <w:r>
        <w:rPr>
          <w:rFonts w:hint="eastAsia" w:ascii="仿宋_GB2312" w:hAnsi="仿宋_GB2312" w:cs="仿宋_GB2312"/>
          <w:color w:val="000000" w:themeColor="text1"/>
          <w:highlight w:val="none"/>
          <w:u w:val="none"/>
          <w:lang w:eastAsia="zh-CN"/>
          <w14:textFill>
            <w14:solidFill>
              <w14:schemeClr w14:val="tx1"/>
            </w14:solidFill>
          </w14:textFill>
        </w:rPr>
        <w:t>），</w:t>
      </w:r>
      <w:r>
        <w:rPr>
          <w:rFonts w:hint="eastAsia" w:ascii="仿宋_GB2312" w:hAnsi="仿宋_GB2312" w:cs="仿宋_GB2312"/>
          <w:color w:val="000000" w:themeColor="text1"/>
          <w:highlight w:val="none"/>
          <w:u w:val="none"/>
          <w:lang w:val="en-US" w:eastAsia="zh-CN"/>
          <w14:textFill>
            <w14:solidFill>
              <w14:schemeClr w14:val="tx1"/>
            </w14:solidFill>
          </w14:textFill>
        </w:rPr>
        <w:t>确保提供材料的真实性和完整性，按要求提报至牵头单位所在工信部门。</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eastAsia="仿宋_GB2312"/>
          <w:color w:val="000000" w:themeColor="text1"/>
          <w:highlight w:val="none"/>
          <w:u w:val="none"/>
          <w:lang w:val="en-US" w:eastAsia="zh-CN"/>
          <w14:textFill>
            <w14:solidFill>
              <w14:schemeClr w14:val="tx1"/>
            </w14:solidFill>
          </w14:textFill>
        </w:rPr>
      </w:pPr>
      <w:r>
        <w:rPr>
          <w:rFonts w:hint="eastAsia" w:ascii="楷体_GB2312" w:hAnsi="楷体_GB2312" w:eastAsia="楷体_GB2312" w:cs="楷体_GB2312"/>
          <w:color w:val="000000" w:themeColor="text1"/>
          <w:highlight w:val="none"/>
          <w:u w:val="none"/>
          <w14:textFill>
            <w14:solidFill>
              <w14:schemeClr w14:val="tx1"/>
            </w14:solidFill>
          </w14:textFill>
        </w:rPr>
        <w:t>（二）初审推荐。</w:t>
      </w:r>
      <w:r>
        <w:rPr>
          <w:rFonts w:hint="eastAsia" w:ascii="仿宋_GB2312" w:hAnsi="仿宋_GB2312" w:cs="仿宋_GB2312"/>
          <w:color w:val="000000" w:themeColor="text1"/>
          <w:highlight w:val="none"/>
          <w:u w:val="none"/>
          <w14:textFill>
            <w14:solidFill>
              <w14:schemeClr w14:val="tx1"/>
            </w14:solidFill>
          </w14:textFill>
        </w:rPr>
        <w:t>各市工业和信息化局</w:t>
      </w:r>
      <w:r>
        <w:rPr>
          <w:rFonts w:hint="eastAsia" w:ascii="仿宋_GB2312" w:hAnsi="仿宋_GB2312" w:cs="仿宋_GB2312"/>
          <w:strike w:val="0"/>
          <w:dstrike w:val="0"/>
          <w:color w:val="000000" w:themeColor="text1"/>
          <w:highlight w:val="none"/>
          <w:u w:val="none"/>
          <w14:textFill>
            <w14:solidFill>
              <w14:schemeClr w14:val="tx1"/>
            </w14:solidFill>
          </w14:textFill>
        </w:rPr>
        <w:t>对申报</w:t>
      </w:r>
      <w:r>
        <w:rPr>
          <w:rFonts w:hint="eastAsia" w:ascii="仿宋_GB2312" w:hAnsi="仿宋_GB2312" w:cs="仿宋_GB2312"/>
          <w:strike w:val="0"/>
          <w:dstrike w:val="0"/>
          <w:color w:val="000000" w:themeColor="text1"/>
          <w:highlight w:val="none"/>
          <w:u w:val="none"/>
          <w:lang w:eastAsia="zh-CN"/>
          <w14:textFill>
            <w14:solidFill>
              <w14:schemeClr w14:val="tx1"/>
            </w14:solidFill>
          </w14:textFill>
        </w:rPr>
        <w:t>项目</w:t>
      </w:r>
      <w:r>
        <w:rPr>
          <w:rFonts w:hint="eastAsia" w:ascii="仿宋_GB2312" w:hAnsi="仿宋_GB2312" w:cs="仿宋_GB2312"/>
          <w:color w:val="000000" w:themeColor="text1"/>
          <w:highlight w:val="none"/>
          <w:u w:val="none"/>
          <w:lang w:val="en-US" w:eastAsia="zh-CN"/>
          <w14:textFill>
            <w14:solidFill>
              <w14:schemeClr w14:val="tx1"/>
            </w14:solidFill>
          </w14:textFill>
        </w:rPr>
        <w:t>进行评审论证，评估申报单位综合实力，优先推荐创新性高、可行性强、示范推广性好、行业带动作用明显的项目，按推荐数量名额要求排序（见附件4，中央驻鲁企业、省属国企按照属地原则从所在地申报但不占用推荐名额，子公司申报的需有省级公司推荐函，同一集团内企业总揭榜任务不超过5个），于</w:t>
      </w:r>
      <w:r>
        <w:rPr>
          <w:rFonts w:hint="eastAsia" w:ascii="仿宋_GB2312" w:hAnsi="仿宋_GB2312" w:cs="仿宋_GB2312"/>
          <w:b/>
          <w:bCs/>
          <w:color w:val="000000" w:themeColor="text1"/>
          <w:highlight w:val="none"/>
          <w:u w:val="none"/>
          <w:lang w:val="en-US" w:eastAsia="zh-CN"/>
          <w14:textFill>
            <w14:solidFill>
              <w14:schemeClr w14:val="tx1"/>
            </w14:solidFill>
          </w14:textFill>
        </w:rPr>
        <w:t>3月31日</w:t>
      </w:r>
      <w:r>
        <w:rPr>
          <w:rFonts w:hint="eastAsia" w:ascii="仿宋_GB2312" w:hAnsi="仿宋_GB2312" w:cs="仿宋_GB2312"/>
          <w:color w:val="000000" w:themeColor="text1"/>
          <w:highlight w:val="none"/>
          <w:u w:val="none"/>
          <w:lang w:val="en-US" w:eastAsia="zh-CN"/>
          <w14:textFill>
            <w14:solidFill>
              <w14:schemeClr w14:val="tx1"/>
            </w14:solidFill>
          </w14:textFill>
        </w:rPr>
        <w:t>前将市局推荐文件、汇总表、申报材料纸质版（一式两份）报</w:t>
      </w:r>
      <w:r>
        <w:rPr>
          <w:rFonts w:hint="eastAsia" w:ascii="仿宋_GB2312" w:hAnsi="仿宋_GB2312" w:cs="仿宋_GB2312"/>
          <w:color w:val="000000" w:themeColor="text1"/>
          <w:highlight w:val="none"/>
          <w:u w:val="none"/>
          <w:lang w:eastAsia="zh-CN"/>
          <w14:textFill>
            <w14:solidFill>
              <w14:schemeClr w14:val="tx1"/>
            </w14:solidFill>
          </w14:textFill>
        </w:rPr>
        <w:t>送至省工业和信息化厅工业互联网处，</w:t>
      </w:r>
      <w:r>
        <w:rPr>
          <w:rFonts w:hint="eastAsia" w:ascii="仿宋_GB2312" w:hAnsi="仿宋_GB2312" w:cs="仿宋_GB2312"/>
          <w:color w:val="000000" w:themeColor="text1"/>
          <w:highlight w:val="none"/>
          <w:u w:val="none"/>
          <w14:textFill>
            <w14:solidFill>
              <w14:schemeClr w14:val="tx1"/>
            </w14:solidFill>
          </w14:textFill>
        </w:rPr>
        <w:t>电子</w:t>
      </w:r>
      <w:r>
        <w:rPr>
          <w:rFonts w:hint="eastAsia" w:ascii="仿宋_GB2312" w:hAnsi="仿宋_GB2312" w:cs="仿宋_GB2312"/>
          <w:color w:val="000000" w:themeColor="text1"/>
          <w:highlight w:val="none"/>
          <w:u w:val="none"/>
          <w:lang w:eastAsia="zh-CN"/>
          <w14:textFill>
            <w14:solidFill>
              <w14:schemeClr w14:val="tx1"/>
            </w14:solidFill>
          </w14:textFill>
        </w:rPr>
        <w:t>版</w:t>
      </w:r>
      <w:r>
        <w:rPr>
          <w:rFonts w:hint="eastAsia" w:ascii="仿宋_GB2312" w:hAnsi="仿宋_GB2312" w:cs="仿宋_GB2312"/>
          <w:color w:val="000000" w:themeColor="text1"/>
          <w:highlight w:val="none"/>
          <w:u w:val="none"/>
          <w14:textFill>
            <w14:solidFill>
              <w14:schemeClr w14:val="tx1"/>
            </w14:solidFill>
          </w14:textFill>
        </w:rPr>
        <w:t>申报材料（盖章PDF版及</w:t>
      </w:r>
      <w:r>
        <w:rPr>
          <w:rFonts w:hint="eastAsia" w:ascii="仿宋_GB2312" w:hAnsi="仿宋_GB2312" w:cs="仿宋_GB2312"/>
          <w:color w:val="000000" w:themeColor="text1"/>
          <w:highlight w:val="none"/>
          <w:u w:val="none"/>
          <w:lang w:val="en-US" w:eastAsia="zh-CN"/>
          <w14:textFill>
            <w14:solidFill>
              <w14:schemeClr w14:val="tx1"/>
            </w14:solidFill>
          </w14:textFill>
        </w:rPr>
        <w:t>W</w:t>
      </w:r>
      <w:r>
        <w:rPr>
          <w:rFonts w:hint="eastAsia" w:ascii="仿宋_GB2312" w:hAnsi="仿宋_GB2312" w:cs="仿宋_GB2312"/>
          <w:color w:val="000000" w:themeColor="text1"/>
          <w:highlight w:val="none"/>
          <w:u w:val="none"/>
          <w14:textFill>
            <w14:solidFill>
              <w14:schemeClr w14:val="tx1"/>
            </w14:solidFill>
          </w14:textFill>
        </w:rPr>
        <w:t>ord版）</w:t>
      </w:r>
      <w:r>
        <w:rPr>
          <w:rFonts w:hint="eastAsia" w:ascii="仿宋_GB2312" w:hAnsi="仿宋_GB2312" w:cs="仿宋_GB2312"/>
          <w:color w:val="000000" w:themeColor="text1"/>
          <w:highlight w:val="none"/>
          <w:u w:val="none"/>
          <w:lang w:eastAsia="zh-CN"/>
          <w14:textFill>
            <w14:solidFill>
              <w14:schemeClr w14:val="tx1"/>
            </w14:solidFill>
          </w14:textFill>
        </w:rPr>
        <w:t>同步发至指定邮箱</w:t>
      </w:r>
      <w:r>
        <w:rPr>
          <w:rFonts w:hint="eastAsia" w:ascii="仿宋_GB2312" w:hAnsi="仿宋_GB2312" w:cs="仿宋_GB2312"/>
          <w:color w:val="000000" w:themeColor="text1"/>
          <w:highlight w:val="none"/>
          <w:u w:val="none"/>
          <w14:textFill>
            <w14:solidFill>
              <w14:schemeClr w14:val="tx1"/>
            </w14:solidFill>
          </w14:textFill>
        </w:rPr>
        <w:t>。</w:t>
      </w:r>
      <w:r>
        <w:rPr>
          <w:rFonts w:hint="eastAsia" w:ascii="仿宋_GB2312" w:hAnsi="仿宋_GB2312" w:cs="仿宋_GB2312"/>
          <w:color w:val="000000" w:themeColor="text1"/>
          <w:highlight w:val="none"/>
          <w:u w:val="none"/>
          <w:lang w:val="en-US" w:eastAsia="zh-CN"/>
          <w14:textFill>
            <w14:solidFill>
              <w14:schemeClr w14:val="tx1"/>
            </w14:solidFill>
          </w14:textFill>
        </w:rPr>
        <w:t>中小企业特色产业集群揭榜挂帅方向，</w:t>
      </w:r>
      <w:r>
        <w:rPr>
          <w:rFonts w:hint="eastAsia"/>
          <w:color w:val="000000" w:themeColor="text1"/>
          <w:highlight w:val="none"/>
          <w:u w:val="none"/>
          <w:lang w:val="en-US" w:eastAsia="zh-CN"/>
          <w14:textFill>
            <w14:solidFill>
              <w14:schemeClr w14:val="tx1"/>
            </w14:solidFill>
          </w14:textFill>
        </w:rPr>
        <w:t>牵头单位</w:t>
      </w:r>
      <w:r>
        <w:rPr>
          <w:rFonts w:hint="eastAsia" w:ascii="仿宋_GB2312" w:hAnsi="仿宋_GB2312" w:cs="仿宋_GB2312"/>
          <w:color w:val="000000" w:themeColor="text1"/>
          <w:highlight w:val="none"/>
          <w:u w:val="none"/>
          <w:lang w:val="en-US" w:eastAsia="zh-CN"/>
          <w14:textFill>
            <w14:solidFill>
              <w14:schemeClr w14:val="tx1"/>
            </w14:solidFill>
          </w14:textFill>
        </w:rPr>
        <w:t>需获得集群管理机构书面推荐意见后，按程序向所在市工业和信息化局提报材料（企业为管理机构的可直接作为联合体成员）。</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22"/>
          <w:highlight w:val="none"/>
          <w:u w:val="none"/>
          <w:shd w:val="clear" w:fill="auto"/>
          <w14:textFill>
            <w14:solidFill>
              <w14:schemeClr w14:val="tx1"/>
            </w14:solidFill>
          </w14:textFill>
        </w:rPr>
        <w:t>（三）评审公布。</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省</w:t>
      </w:r>
      <w:r>
        <w:rPr>
          <w:rFonts w:hint="default" w:ascii="仿宋_GB2312" w:hAnsi="仿宋_GB2312" w:cs="仿宋_GB2312"/>
          <w:color w:val="000000" w:themeColor="text1"/>
          <w:sz w:val="32"/>
          <w:szCs w:val="32"/>
          <w:highlight w:val="none"/>
          <w:u w:val="none"/>
          <w:lang w:val="en-US" w:eastAsia="zh-CN"/>
          <w14:textFill>
            <w14:solidFill>
              <w14:schemeClr w14:val="tx1"/>
            </w14:solidFill>
          </w14:textFill>
        </w:rPr>
        <w:t>工业和信息化厅</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组织</w:t>
      </w:r>
      <w:r>
        <w:rPr>
          <w:rFonts w:hint="default" w:ascii="仿宋_GB2312" w:hAnsi="仿宋_GB2312" w:cs="仿宋_GB2312"/>
          <w:color w:val="000000" w:themeColor="text1"/>
          <w:sz w:val="32"/>
          <w:szCs w:val="32"/>
          <w:highlight w:val="none"/>
          <w:u w:val="none"/>
          <w:lang w:val="en-US" w:eastAsia="zh-CN"/>
          <w14:textFill>
            <w14:solidFill>
              <w14:schemeClr w14:val="tx1"/>
            </w14:solidFill>
          </w14:textFill>
        </w:rPr>
        <w:t>专家或第三方专业机构</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对申报项目进行评审，综合采取材料评审、现场答辩或实地核查等多种方式，确定</w:t>
      </w:r>
      <w:r>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t>符合条件的揭榜项目及联合体名单，经公示无异议后予以公布。揭榜联合体按照任务要求组织开展项目实施。</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仿宋_GB2312" w:hAnsi="仿宋_GB2312" w:cs="仿宋_GB2312"/>
          <w:color w:val="auto"/>
          <w:sz w:val="32"/>
          <w:szCs w:val="32"/>
          <w:highlight w:val="none"/>
          <w:u w:val="none"/>
          <w:lang w:val="en-US" w:eastAsia="zh-CN"/>
        </w:rPr>
      </w:pPr>
      <w:r>
        <w:rPr>
          <w:rFonts w:hint="eastAsia" w:ascii="楷体_GB2312" w:hAnsi="楷体_GB2312" w:eastAsia="楷体_GB2312" w:cs="楷体_GB2312"/>
          <w:color w:val="auto"/>
          <w:sz w:val="32"/>
          <w:szCs w:val="22"/>
          <w:highlight w:val="none"/>
          <w:u w:val="none"/>
          <w:lang w:val="en-US" w:eastAsia="zh-CN"/>
        </w:rPr>
        <w:t>（四）验收评估。</w:t>
      </w:r>
      <w:r>
        <w:rPr>
          <w:rFonts w:hint="eastAsia" w:ascii="仿宋_GB2312" w:hAnsi="仿宋_GB2312" w:cs="仿宋_GB2312"/>
          <w:color w:val="auto"/>
          <w:sz w:val="32"/>
          <w:szCs w:val="32"/>
          <w:highlight w:val="none"/>
          <w:u w:val="none"/>
          <w:lang w:val="en-US" w:eastAsia="zh-CN"/>
        </w:rPr>
        <w:t>省工业和信息化厅将进行动态监督，根据项目实施实际情况和揭榜单位申请，于半年期和1年期末进行两次集中验收评估，并对项目实施期内的实际投入资金进行核查，验收评估通过的予以发布。</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ascii="仿宋_GB2312" w:hAnsi="仿宋_GB2312" w:cs="仿宋_GB2312"/>
          <w:color w:val="auto"/>
          <w:sz w:val="32"/>
          <w:szCs w:val="32"/>
          <w:highlight w:val="none"/>
          <w:u w:val="none"/>
          <w:lang w:val="en-US" w:eastAsia="zh-CN"/>
        </w:rPr>
      </w:pPr>
      <w:r>
        <w:rPr>
          <w:rFonts w:hint="eastAsia" w:ascii="楷体_GB2312" w:hAnsi="楷体_GB2312" w:eastAsia="楷体_GB2312" w:cs="楷体_GB2312"/>
          <w:color w:val="auto"/>
          <w:sz w:val="32"/>
          <w:szCs w:val="32"/>
          <w:highlight w:val="none"/>
          <w:u w:val="none"/>
          <w:lang w:val="en-US" w:eastAsia="zh-CN"/>
        </w:rPr>
        <w:t>（五）支持措施。</w:t>
      </w:r>
      <w:r>
        <w:rPr>
          <w:rFonts w:hint="eastAsia" w:ascii="仿宋_GB2312" w:hAnsi="仿宋_GB2312" w:cs="仿宋_GB2312"/>
          <w:color w:val="auto"/>
          <w:szCs w:val="32"/>
          <w:highlight w:val="none"/>
          <w:u w:val="none"/>
        </w:rPr>
        <w:t>经评估确定完成</w:t>
      </w:r>
      <w:r>
        <w:rPr>
          <w:rFonts w:hint="eastAsia" w:ascii="仿宋_GB2312" w:hAnsi="仿宋_GB2312" w:cs="仿宋_GB2312"/>
          <w:color w:val="auto"/>
          <w:szCs w:val="32"/>
          <w:highlight w:val="none"/>
          <w:u w:val="none"/>
          <w:lang w:eastAsia="zh-CN"/>
        </w:rPr>
        <w:t>项目</w:t>
      </w:r>
      <w:r>
        <w:rPr>
          <w:rFonts w:hint="eastAsia" w:ascii="仿宋_GB2312" w:hAnsi="仿宋_GB2312" w:cs="仿宋_GB2312"/>
          <w:color w:val="auto"/>
          <w:szCs w:val="32"/>
          <w:highlight w:val="none"/>
          <w:u w:val="none"/>
        </w:rPr>
        <w:t>任务的，</w:t>
      </w:r>
      <w:r>
        <w:rPr>
          <w:rFonts w:hint="eastAsia" w:ascii="仿宋_GB2312" w:hAnsi="仿宋_GB2312" w:cs="仿宋_GB2312"/>
          <w:color w:val="auto"/>
          <w:sz w:val="32"/>
          <w:szCs w:val="32"/>
          <w:highlight w:val="none"/>
          <w:u w:val="none"/>
          <w:lang w:val="en-US" w:eastAsia="zh-CN"/>
        </w:rPr>
        <w:t>按照2024年省政府“促进经济巩固向好、加快绿色低碳高质量发展”政策清单（第一批）等政策规定，</w:t>
      </w:r>
      <w:r>
        <w:rPr>
          <w:rFonts w:hint="eastAsia" w:ascii="仿宋_GB2312" w:hAnsi="仿宋_GB2312" w:cs="仿宋_GB2312"/>
          <w:color w:val="auto"/>
          <w:szCs w:val="32"/>
          <w:highlight w:val="none"/>
          <w:u w:val="none"/>
        </w:rPr>
        <w:t>根据项目投入</w:t>
      </w:r>
      <w:r>
        <w:rPr>
          <w:rFonts w:hint="eastAsia" w:ascii="仿宋_GB2312" w:hAnsi="仿宋_GB2312" w:cs="仿宋_GB2312"/>
          <w:color w:val="auto"/>
          <w:szCs w:val="32"/>
          <w:highlight w:val="none"/>
          <w:u w:val="none"/>
          <w:lang w:eastAsia="zh-CN"/>
        </w:rPr>
        <w:t>情况</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实施</w:t>
      </w:r>
      <w:r>
        <w:rPr>
          <w:rFonts w:hint="eastAsia" w:ascii="仿宋_GB2312" w:hAnsi="仿宋_GB2312" w:cs="仿宋_GB2312"/>
          <w:color w:val="auto"/>
          <w:szCs w:val="32"/>
          <w:highlight w:val="none"/>
          <w:u w:val="none"/>
        </w:rPr>
        <w:t>成效等，</w:t>
      </w:r>
      <w:r>
        <w:rPr>
          <w:rFonts w:hint="eastAsia" w:ascii="仿宋_GB2312" w:hAnsi="仿宋_GB2312" w:cs="仿宋_GB2312"/>
          <w:color w:val="auto"/>
          <w:szCs w:val="32"/>
          <w:highlight w:val="none"/>
          <w:u w:val="none"/>
          <w:lang w:eastAsia="zh-CN"/>
        </w:rPr>
        <w:t>择优</w:t>
      </w:r>
      <w:r>
        <w:rPr>
          <w:rFonts w:hint="eastAsia" w:ascii="仿宋_GB2312" w:hAnsi="仿宋_GB2312" w:cs="仿宋_GB2312"/>
          <w:color w:val="auto"/>
          <w:szCs w:val="32"/>
          <w:highlight w:val="none"/>
          <w:u w:val="none"/>
        </w:rPr>
        <w:t>给予</w:t>
      </w:r>
      <w:r>
        <w:rPr>
          <w:rFonts w:hint="eastAsia" w:ascii="仿宋_GB2312" w:hAnsi="仿宋_GB2312" w:cs="仿宋_GB2312"/>
          <w:color w:val="auto"/>
          <w:szCs w:val="32"/>
          <w:highlight w:val="none"/>
          <w:u w:val="none"/>
          <w:lang w:eastAsia="zh-CN"/>
        </w:rPr>
        <w:t>服务商</w:t>
      </w:r>
      <w:r>
        <w:rPr>
          <w:rFonts w:hint="eastAsia" w:ascii="仿宋_GB2312" w:hAnsi="仿宋_GB2312" w:cs="仿宋_GB2312"/>
          <w:color w:val="auto"/>
          <w:szCs w:val="32"/>
          <w:highlight w:val="none"/>
          <w:u w:val="none"/>
          <w:lang w:val="en-US" w:eastAsia="zh-CN"/>
        </w:rPr>
        <w:t>每个场景最高100万元的一次性奖补支持</w:t>
      </w:r>
      <w:r>
        <w:rPr>
          <w:rFonts w:hint="eastAsia" w:ascii="仿宋_GB2312" w:hAnsi="仿宋_GB2312" w:cs="仿宋_GB2312"/>
          <w:color w:val="auto"/>
          <w:sz w:val="32"/>
          <w:szCs w:val="32"/>
          <w:highlight w:val="none"/>
          <w:u w:val="none"/>
          <w:lang w:val="en-US" w:eastAsia="zh-CN"/>
        </w:rPr>
        <w:t>。优先推荐国家和省级相关试点示范，所形成的典型场景解决方案、</w:t>
      </w:r>
      <w:r>
        <w:rPr>
          <w:rFonts w:hint="eastAsia" w:ascii="仿宋_GB2312" w:hAnsi="仿宋_GB2312" w:cs="仿宋_GB2312"/>
          <w:color w:val="auto"/>
          <w:szCs w:val="32"/>
          <w:highlight w:val="none"/>
          <w:u w:val="none"/>
        </w:rPr>
        <w:t>“小快轻准”产品</w:t>
      </w:r>
      <w:r>
        <w:rPr>
          <w:rFonts w:hint="eastAsia" w:ascii="仿宋_GB2312" w:hAnsi="仿宋_GB2312" w:cs="仿宋_GB2312"/>
          <w:color w:val="auto"/>
          <w:szCs w:val="32"/>
          <w:highlight w:val="none"/>
          <w:u w:val="none"/>
          <w:lang w:eastAsia="zh-CN"/>
        </w:rPr>
        <w:t>、工业</w:t>
      </w:r>
      <w:r>
        <w:rPr>
          <w:rFonts w:hint="eastAsia" w:ascii="仿宋_GB2312" w:hAnsi="仿宋_GB2312" w:cs="仿宋_GB2312"/>
          <w:color w:val="auto"/>
          <w:szCs w:val="32"/>
          <w:highlight w:val="none"/>
          <w:u w:val="none"/>
          <w:lang w:val="en-US" w:eastAsia="zh-CN"/>
        </w:rPr>
        <w:t>APP</w:t>
      </w:r>
      <w:r>
        <w:rPr>
          <w:rFonts w:hint="eastAsia" w:ascii="仿宋_GB2312" w:hAnsi="仿宋_GB2312" w:cs="仿宋_GB2312"/>
          <w:color w:val="auto"/>
          <w:szCs w:val="32"/>
          <w:highlight w:val="none"/>
          <w:u w:val="none"/>
          <w:lang w:eastAsia="zh-CN"/>
        </w:rPr>
        <w:t>等</w:t>
      </w:r>
      <w:r>
        <w:rPr>
          <w:rFonts w:hint="eastAsia" w:ascii="仿宋_GB2312" w:hAnsi="仿宋_GB2312" w:cs="仿宋_GB2312"/>
          <w:color w:val="auto"/>
          <w:sz w:val="32"/>
          <w:szCs w:val="32"/>
          <w:highlight w:val="none"/>
          <w:u w:val="none"/>
          <w:lang w:val="en-US" w:eastAsia="zh-CN"/>
        </w:rPr>
        <w:t>，将通过“工赋山东”专项活动、数字化转型专题培训、工业互联网及数字化转型公共服务平台、推介会、观摩会等多种方式进行宣传推广。</w:t>
      </w:r>
    </w:p>
    <w:p>
      <w:pPr>
        <w:pStyle w:val="22"/>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eastAsia="黑体"/>
          <w:color w:val="000000" w:themeColor="text1"/>
          <w:highlight w:val="none"/>
          <w:u w:val="none"/>
          <w:lang w:val="en-US" w:eastAsia="zh-CN"/>
          <w14:textFill>
            <w14:solidFill>
              <w14:schemeClr w14:val="tx1"/>
            </w14:solidFill>
          </w14:textFill>
        </w:rPr>
      </w:pPr>
      <w:r>
        <w:rPr>
          <w:rFonts w:hint="eastAsia"/>
          <w:color w:val="000000" w:themeColor="text1"/>
          <w:highlight w:val="none"/>
          <w:u w:val="none"/>
          <w14:textFill>
            <w14:solidFill>
              <w14:schemeClr w14:val="tx1"/>
            </w14:solidFill>
          </w14:textFill>
        </w:rPr>
        <w:t>四、</w:t>
      </w:r>
      <w:r>
        <w:rPr>
          <w:rFonts w:hint="eastAsia"/>
          <w:color w:val="000000" w:themeColor="text1"/>
          <w:highlight w:val="none"/>
          <w:u w:val="none"/>
          <w:lang w:val="en-US" w:eastAsia="zh-CN"/>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ascii="仿宋_GB2312" w:hAnsi="仿宋_GB2312" w:eastAsia="仿宋_GB2312" w:cs="仿宋_GB2312"/>
          <w:i w:val="0"/>
          <w:caps w:val="0"/>
          <w:color w:val="000000" w:themeColor="text1"/>
          <w:spacing w:val="0"/>
          <w:sz w:val="32"/>
          <w:szCs w:val="32"/>
          <w:highlight w:val="none"/>
          <w:u w:val="none"/>
          <w:shd w:val="clear"/>
          <w14:textFill>
            <w14:solidFill>
              <w14:schemeClr w14:val="tx1"/>
            </w14:solidFill>
          </w14:textFill>
        </w:rPr>
      </w:pPr>
      <w:r>
        <w:rPr>
          <w:rFonts w:hint="eastAsia" w:ascii="仿宋_GB2312" w:hAnsi="仿宋_GB2312" w:cs="仿宋_GB2312"/>
          <w:color w:val="000000" w:themeColor="text1"/>
          <w:szCs w:val="32"/>
          <w:highlight w:val="none"/>
          <w:u w:val="none"/>
          <w:lang w:val="en-US" w:eastAsia="zh-CN"/>
          <w14:textFill>
            <w14:solidFill>
              <w14:schemeClr w14:val="tx1"/>
            </w14:solidFill>
          </w14:textFill>
        </w:rPr>
        <w:t>（一）请</w:t>
      </w:r>
      <w:r>
        <w:rPr>
          <w:rFonts w:hint="eastAsia" w:ascii="仿宋_GB2312" w:hAnsi="仿宋_GB2312" w:eastAsia="仿宋_GB2312" w:cs="仿宋_GB2312"/>
          <w:i w:val="0"/>
          <w:caps w:val="0"/>
          <w:color w:val="000000" w:themeColor="text1"/>
          <w:spacing w:val="0"/>
          <w:sz w:val="32"/>
          <w:szCs w:val="32"/>
          <w:highlight w:val="none"/>
          <w:u w:val="none"/>
          <w:shd w:val="clear"/>
          <w14:textFill>
            <w14:solidFill>
              <w14:schemeClr w14:val="tx1"/>
            </w14:solidFill>
          </w14:textFill>
        </w:rPr>
        <w:t>各市</w:t>
      </w:r>
      <w:r>
        <w:rPr>
          <w:rFonts w:hint="eastAsia" w:ascii="仿宋_GB2312" w:hAnsi="仿宋_GB2312" w:cs="仿宋_GB2312"/>
          <w:i w:val="0"/>
          <w:caps w:val="0"/>
          <w:color w:val="000000" w:themeColor="text1"/>
          <w:spacing w:val="0"/>
          <w:sz w:val="32"/>
          <w:szCs w:val="32"/>
          <w:highlight w:val="none"/>
          <w:u w:val="none"/>
          <w:shd w:val="clear"/>
          <w:lang w:eastAsia="zh-CN"/>
          <w14:textFill>
            <w14:solidFill>
              <w14:schemeClr w14:val="tx1"/>
            </w14:solidFill>
          </w14:textFill>
        </w:rPr>
        <w:t>工业和信息化局</w:t>
      </w:r>
      <w:r>
        <w:rPr>
          <w:rFonts w:hint="eastAsia" w:ascii="仿宋_GB2312" w:hAnsi="仿宋_GB2312" w:eastAsia="仿宋_GB2312" w:cs="仿宋_GB2312"/>
          <w:i w:val="0"/>
          <w:caps w:val="0"/>
          <w:color w:val="000000" w:themeColor="text1"/>
          <w:spacing w:val="0"/>
          <w:sz w:val="32"/>
          <w:szCs w:val="32"/>
          <w:highlight w:val="none"/>
          <w:u w:val="none"/>
          <w:shd w:val="clear"/>
          <w14:textFill>
            <w14:solidFill>
              <w14:schemeClr w14:val="tx1"/>
            </w14:solidFill>
          </w14:textFill>
        </w:rPr>
        <w:t>高度重视，认真组织申报</w:t>
      </w:r>
      <w:r>
        <w:rPr>
          <w:rFonts w:hint="eastAsia" w:ascii="仿宋_GB2312" w:hAnsi="仿宋_GB2312" w:cs="仿宋_GB2312"/>
          <w:i w:val="0"/>
          <w:caps w:val="0"/>
          <w:color w:val="000000" w:themeColor="text1"/>
          <w:spacing w:val="0"/>
          <w:sz w:val="32"/>
          <w:szCs w:val="32"/>
          <w:highlight w:val="none"/>
          <w:u w:val="none"/>
          <w:shd w:val="clear"/>
          <w:lang w:val="en-US" w:eastAsia="zh-CN"/>
          <w14:textFill>
            <w14:solidFill>
              <w14:schemeClr w14:val="tx1"/>
            </w14:solidFill>
          </w14:textFill>
        </w:rPr>
        <w:t>和管理</w:t>
      </w:r>
      <w:r>
        <w:rPr>
          <w:rFonts w:hint="eastAsia" w:ascii="仿宋_GB2312" w:hAnsi="仿宋_GB2312" w:eastAsia="仿宋_GB2312" w:cs="仿宋_GB2312"/>
          <w:i w:val="0"/>
          <w:caps w:val="0"/>
          <w:color w:val="000000" w:themeColor="text1"/>
          <w:spacing w:val="0"/>
          <w:sz w:val="32"/>
          <w:szCs w:val="32"/>
          <w:highlight w:val="none"/>
          <w:u w:val="none"/>
          <w:shd w:val="clear"/>
          <w14:textFill>
            <w14:solidFill>
              <w14:schemeClr w14:val="tx1"/>
            </w14:solidFill>
          </w14:textFill>
        </w:rPr>
        <w:t>工作，严格把关、审核申报材料</w:t>
      </w:r>
      <w:r>
        <w:rPr>
          <w:rFonts w:hint="eastAsia" w:ascii="仿宋_GB2312" w:hAnsi="仿宋_GB2312" w:cs="仿宋_GB2312"/>
          <w:i w:val="0"/>
          <w:caps w:val="0"/>
          <w:color w:val="000000" w:themeColor="text1"/>
          <w:spacing w:val="0"/>
          <w:sz w:val="32"/>
          <w:szCs w:val="32"/>
          <w:highlight w:val="none"/>
          <w:u w:val="none"/>
          <w:shd w:val="clear"/>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ascii="仿宋_GB2312" w:hAnsi="仿宋_GB2312" w:eastAsia="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pPr>
      <w:r>
        <w:rPr>
          <w:rFonts w:hint="eastAsia" w:ascii="仿宋_GB2312" w:hAnsi="仿宋_GB2312" w:cs="仿宋_GB2312"/>
          <w:color w:val="000000" w:themeColor="text1"/>
          <w:szCs w:val="32"/>
          <w:highlight w:val="none"/>
          <w:u w:val="none"/>
          <w:lang w:eastAsia="zh-CN"/>
          <w14:textFill>
            <w14:solidFill>
              <w14:schemeClr w14:val="tx1"/>
            </w14:solidFill>
          </w14:textFill>
        </w:rPr>
        <w:t>（</w:t>
      </w:r>
      <w:r>
        <w:rPr>
          <w:rFonts w:hint="eastAsia" w:ascii="仿宋_GB2312" w:hAnsi="仿宋_GB2312" w:cs="仿宋_GB2312"/>
          <w:color w:val="000000" w:themeColor="text1"/>
          <w:szCs w:val="32"/>
          <w:highlight w:val="none"/>
          <w:u w:val="none"/>
          <w:lang w:val="en-US" w:eastAsia="zh-CN"/>
          <w14:textFill>
            <w14:solidFill>
              <w14:schemeClr w14:val="tx1"/>
            </w14:solidFill>
          </w14:textFill>
        </w:rPr>
        <w:t>二</w:t>
      </w:r>
      <w:r>
        <w:rPr>
          <w:rFonts w:hint="eastAsia" w:ascii="仿宋_GB2312" w:hAnsi="仿宋_GB2312" w:cs="仿宋_GB2312"/>
          <w:color w:val="000000" w:themeColor="text1"/>
          <w:szCs w:val="32"/>
          <w:highlight w:val="none"/>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省</w:t>
      </w:r>
      <w:r>
        <w:rPr>
          <w:rFonts w:hint="eastAsia" w:ascii="仿宋_GB2312" w:hAnsi="仿宋_GB2312" w:cs="仿宋_GB2312"/>
          <w:i w:val="0"/>
          <w:caps w:val="0"/>
          <w:color w:val="000000" w:themeColor="text1"/>
          <w:spacing w:val="0"/>
          <w:sz w:val="32"/>
          <w:szCs w:val="32"/>
          <w:highlight w:val="none"/>
          <w:u w:val="none"/>
          <w:shd w:val="clear"/>
          <w:lang w:val="en-US" w:eastAsia="zh-CN"/>
          <w14:textFill>
            <w14:solidFill>
              <w14:schemeClr w14:val="tx1"/>
            </w14:solidFill>
          </w14:textFill>
        </w:rPr>
        <w:t>工业和信息化厅将会同市级工信部门等</w:t>
      </w:r>
      <w:r>
        <w:rPr>
          <w:rFonts w:hint="eastAsia" w:ascii="仿宋_GB2312" w:hAnsi="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有关单位</w:t>
      </w:r>
      <w:r>
        <w:rPr>
          <w:rFonts w:hint="eastAsia" w:ascii="仿宋_GB2312" w:hAnsi="仿宋_GB2312" w:eastAsia="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进一步健全项目管理和服务机制，</w:t>
      </w:r>
      <w:r>
        <w:rPr>
          <w:rFonts w:hint="eastAsia" w:ascii="仿宋_GB2312" w:hAnsi="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助力</w:t>
      </w:r>
      <w:r>
        <w:rPr>
          <w:rFonts w:hint="eastAsia" w:ascii="仿宋_GB2312" w:hAnsi="仿宋_GB2312" w:eastAsia="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项目顺利开展、规范实施</w:t>
      </w:r>
      <w:r>
        <w:rPr>
          <w:rFonts w:hint="eastAsia" w:ascii="仿宋_GB2312" w:hAnsi="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，并常态化开展需求征集、榜单优化和供需对接工作</w:t>
      </w:r>
      <w:r>
        <w:rPr>
          <w:rFonts w:hint="eastAsia" w:ascii="仿宋_GB2312" w:hAnsi="仿宋_GB2312" w:eastAsia="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ascii="仿宋_GB2312" w:hAnsi="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pPr>
      <w:r>
        <w:rPr>
          <w:rFonts w:hint="eastAsia" w:ascii="仿宋_GB2312" w:hAnsi="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试点项目揭榜</w:t>
      </w:r>
      <w:r>
        <w:rPr>
          <w:rFonts w:hint="eastAsia" w:ascii="仿宋_GB2312" w:hAnsi="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公布</w:t>
      </w:r>
      <w:r>
        <w:rPr>
          <w:rFonts w:hint="eastAsia" w:ascii="仿宋_GB2312" w:hAnsi="仿宋_GB2312" w:eastAsia="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后，</w:t>
      </w:r>
      <w:r>
        <w:rPr>
          <w:rFonts w:hint="eastAsia" w:ascii="仿宋_GB2312" w:hAnsi="仿宋_GB2312" w:cs="仿宋_GB2312"/>
          <w:i w:val="0"/>
          <w:caps w:val="0"/>
          <w:color w:val="000000" w:themeColor="text1"/>
          <w:spacing w:val="0"/>
          <w:sz w:val="32"/>
          <w:szCs w:val="32"/>
          <w:highlight w:val="none"/>
          <w:u w:val="none"/>
          <w:shd w:val="clear" w:fill="auto"/>
          <w:lang w:val="en-US" w:eastAsia="zh-CN"/>
          <w14:textFill>
            <w14:solidFill>
              <w14:schemeClr w14:val="tx1"/>
            </w14:solidFill>
          </w14:textFill>
        </w:rPr>
        <w:t>申报单位需按照任务要求组织推进，并应对项目进行专账管理，实施过程中如有包括研发内容、示范内容、投资金额等重大事项变更，应及时按程序上报市、省工信部门。对于弄虚作假或采取不正当手段骗取试点资格和奖补资金的，将按照相关规定严肃处理。</w:t>
      </w:r>
    </w:p>
    <w:p>
      <w:pPr>
        <w:pStyle w:val="22"/>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五、联系方式</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40" w:firstLineChars="200"/>
        <w:textAlignment w:val="auto"/>
        <w:rPr>
          <w:rFonts w:hint="eastAsia"/>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 xml:space="preserve">省工信厅工业互联网处 </w:t>
      </w:r>
      <w:r>
        <w:rPr>
          <w:color w:val="000000" w:themeColor="text1"/>
          <w:highlight w:val="none"/>
          <w:u w:val="none"/>
          <w14:textFill>
            <w14:solidFill>
              <w14:schemeClr w14:val="tx1"/>
            </w14:solidFill>
          </w14:textFill>
        </w:rPr>
        <w:t xml:space="preserve"> </w:t>
      </w:r>
      <w:r>
        <w:rPr>
          <w:rFonts w:hint="eastAsia"/>
          <w:color w:val="000000" w:themeColor="text1"/>
          <w:highlight w:val="none"/>
          <w:u w:val="none"/>
          <w:lang w:eastAsia="zh-CN"/>
          <w14:textFill>
            <w14:solidFill>
              <w14:schemeClr w14:val="tx1"/>
            </w14:solidFill>
          </w14:textFill>
        </w:rPr>
        <w:t>马庆营</w:t>
      </w:r>
      <w:r>
        <w:rPr>
          <w:rFonts w:hint="eastAsia"/>
          <w:color w:val="000000" w:themeColor="text1"/>
          <w:highlight w:val="none"/>
          <w:u w:val="none"/>
          <w:lang w:val="en-US" w:eastAsia="zh-CN"/>
          <w14:textFill>
            <w14:solidFill>
              <w14:schemeClr w14:val="tx1"/>
            </w14:solidFill>
          </w14:textFill>
        </w:rPr>
        <w:t xml:space="preserve">  </w:t>
      </w:r>
      <w:r>
        <w:rPr>
          <w:color w:val="000000" w:themeColor="text1"/>
          <w:highlight w:val="none"/>
          <w:u w:val="none"/>
          <w14:textFill>
            <w14:solidFill>
              <w14:schemeClr w14:val="tx1"/>
            </w14:solidFill>
          </w14:textFill>
        </w:rPr>
        <w:t>0531-51782669</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default" w:eastAsia="仿宋_GB2312"/>
          <w:color w:val="000000" w:themeColor="text1"/>
          <w:highlight w:val="none"/>
          <w:u w:val="none"/>
          <w:lang w:val="en-US" w:eastAsia="zh-CN"/>
          <w14:textFill>
            <w14:solidFill>
              <w14:schemeClr w14:val="tx1"/>
            </w14:solidFill>
          </w14:textFill>
        </w:rPr>
      </w:pPr>
      <w:r>
        <w:rPr>
          <w:rFonts w:hint="eastAsia"/>
          <w:color w:val="000000" w:themeColor="text1"/>
          <w:highlight w:val="none"/>
          <w:u w:val="none"/>
          <w14:textFill>
            <w14:solidFill>
              <w14:schemeClr w14:val="tx1"/>
            </w14:solidFill>
          </w14:textFill>
        </w:rPr>
        <w:t>电子邮箱：</w:t>
      </w:r>
      <w:r>
        <w:rPr>
          <w:rFonts w:hint="eastAsia"/>
          <w:color w:val="000000" w:themeColor="text1"/>
          <w:highlight w:val="none"/>
          <w:u w:val="none"/>
          <w:lang w:val="en-US" w:eastAsia="zh-CN"/>
          <w14:textFill>
            <w14:solidFill>
              <w14:schemeClr w14:val="tx1"/>
            </w14:solidFill>
          </w14:textFill>
        </w:rPr>
        <w:t>sjxwxxhtj@shandong.cn</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color w:val="000000" w:themeColor="text1"/>
          <w:highlight w:val="none"/>
          <w:u w:val="none"/>
          <w:lang w:eastAsia="zh-CN"/>
          <w14:textFill>
            <w14:solidFill>
              <w14:schemeClr w14:val="tx1"/>
            </w14:solidFill>
          </w14:textFill>
        </w:rPr>
      </w:pPr>
      <w:r>
        <w:rPr>
          <w:rFonts w:hint="eastAsia"/>
          <w:color w:val="000000" w:themeColor="text1"/>
          <w:highlight w:val="none"/>
          <w:u w:val="none"/>
          <w14:textFill>
            <w14:solidFill>
              <w14:schemeClr w14:val="tx1"/>
            </w14:solidFill>
          </w14:textFill>
        </w:rPr>
        <w:t>通讯地址：济南市历下区省府前街1号省</w:t>
      </w:r>
      <w:r>
        <w:rPr>
          <w:rFonts w:hint="eastAsia"/>
          <w:color w:val="000000" w:themeColor="text1"/>
          <w:highlight w:val="none"/>
          <w:u w:val="none"/>
          <w:lang w:eastAsia="zh-CN"/>
          <w14:textFill>
            <w14:solidFill>
              <w14:schemeClr w14:val="tx1"/>
            </w14:solidFill>
          </w14:textFill>
        </w:rPr>
        <w:t>工业和信息化</w:t>
      </w:r>
    </w:p>
    <w:p>
      <w:pPr>
        <w:keepNext w:val="0"/>
        <w:keepLines w:val="0"/>
        <w:pageBreakBefore w:val="0"/>
        <w:widowControl w:val="0"/>
        <w:kinsoku/>
        <w:wordWrap/>
        <w:overflowPunct/>
        <w:topLinePunct w:val="0"/>
        <w:autoSpaceDE/>
        <w:autoSpaceDN/>
        <w:bidi w:val="0"/>
        <w:adjustRightInd w:val="0"/>
        <w:snapToGrid/>
        <w:spacing w:line="600" w:lineRule="exact"/>
        <w:ind w:firstLine="2240" w:firstLineChars="700"/>
        <w:textAlignment w:val="auto"/>
        <w:rPr>
          <w:color w:val="000000" w:themeColor="text1"/>
          <w:highlight w:val="none"/>
          <w:u w:val="none"/>
          <w14:textFill>
            <w14:solidFill>
              <w14:schemeClr w14:val="tx1"/>
            </w14:solidFill>
          </w14:textFill>
        </w:rPr>
      </w:pPr>
      <w:r>
        <w:rPr>
          <w:rFonts w:hint="eastAsia"/>
          <w:color w:val="000000" w:themeColor="text1"/>
          <w:highlight w:val="none"/>
          <w:u w:val="none"/>
          <w:lang w:eastAsia="zh-CN"/>
          <w14:textFill>
            <w14:solidFill>
              <w14:schemeClr w14:val="tx1"/>
            </w14:solidFill>
          </w14:textFill>
        </w:rPr>
        <w:t>厅</w:t>
      </w:r>
      <w:r>
        <w:rPr>
          <w:rFonts w:hint="eastAsia"/>
          <w:color w:val="000000" w:themeColor="text1"/>
          <w:highlight w:val="none"/>
          <w:u w:val="none"/>
          <w14:textFill>
            <w14:solidFill>
              <w14:schemeClr w14:val="tx1"/>
            </w14:solidFill>
          </w14:textFill>
        </w:rPr>
        <w:t>工业互联网处（邮编</w:t>
      </w:r>
      <w:r>
        <w:rPr>
          <w:color w:val="000000" w:themeColor="text1"/>
          <w:highlight w:val="none"/>
          <w:u w:val="none"/>
          <w14:textFill>
            <w14:solidFill>
              <w14:schemeClr w14:val="tx1"/>
            </w14:solidFill>
          </w14:textFill>
        </w:rPr>
        <w:t>250011</w:t>
      </w:r>
      <w:r>
        <w:rPr>
          <w:rFonts w:hint="eastAsia"/>
          <w:color w:val="000000" w:themeColor="text1"/>
          <w:highlight w:val="none"/>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textAlignment w:val="auto"/>
        <w:rPr>
          <w:rFonts w:hint="eastAsia"/>
          <w:color w:val="000000" w:themeColor="text1"/>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0"/>
        <w:textAlignment w:val="auto"/>
        <w:rPr>
          <w:rFonts w:hint="eastAsia"/>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附件：1</w:t>
      </w:r>
      <w:r>
        <w:rPr>
          <w:color w:val="000000" w:themeColor="text1"/>
          <w:highlight w:val="none"/>
          <w:u w:val="none"/>
          <w14:textFill>
            <w14:solidFill>
              <w14:schemeClr w14:val="tx1"/>
            </w14:solidFill>
          </w14:textFill>
        </w:rPr>
        <w:t>.</w:t>
      </w:r>
      <w:r>
        <w:rPr>
          <w:rFonts w:hint="eastAsia"/>
          <w:color w:val="000000" w:themeColor="text1"/>
          <w:highlight w:val="none"/>
          <w:u w:val="none"/>
          <w14:textFill>
            <w14:solidFill>
              <w14:schemeClr w14:val="tx1"/>
            </w14:solidFill>
          </w14:textFill>
        </w:rPr>
        <w:t>“工赋百景”制造业数字化转型揭榜挂帅任务</w:t>
      </w:r>
    </w:p>
    <w:p>
      <w:pPr>
        <w:keepNext w:val="0"/>
        <w:keepLines w:val="0"/>
        <w:pageBreakBefore w:val="0"/>
        <w:widowControl w:val="0"/>
        <w:kinsoku/>
        <w:wordWrap/>
        <w:overflowPunct/>
        <w:topLinePunct w:val="0"/>
        <w:autoSpaceDE/>
        <w:autoSpaceDN/>
        <w:bidi w:val="0"/>
        <w:adjustRightInd w:val="0"/>
        <w:snapToGrid/>
        <w:spacing w:line="600" w:lineRule="exact"/>
        <w:ind w:firstLine="1920" w:firstLineChars="600"/>
        <w:textAlignment w:val="auto"/>
        <w:rPr>
          <w:rFonts w:hint="eastAsia"/>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榜单（第一批）</w:t>
      </w:r>
    </w:p>
    <w:p>
      <w:pPr>
        <w:keepNext w:val="0"/>
        <w:keepLines w:val="0"/>
        <w:pageBreakBefore w:val="0"/>
        <w:widowControl w:val="0"/>
        <w:kinsoku/>
        <w:wordWrap/>
        <w:overflowPunct/>
        <w:topLinePunct w:val="0"/>
        <w:autoSpaceDE/>
        <w:autoSpaceDN/>
        <w:bidi w:val="0"/>
        <w:adjustRightInd w:val="0"/>
        <w:snapToGrid/>
        <w:spacing w:line="600" w:lineRule="exact"/>
        <w:ind w:firstLine="1600" w:firstLineChars="500"/>
        <w:textAlignment w:val="auto"/>
        <w:rPr>
          <w:rFonts w:hint="eastAsia"/>
          <w:color w:val="000000" w:themeColor="text1"/>
          <w:spacing w:val="-6"/>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2</w:t>
      </w:r>
      <w:r>
        <w:rPr>
          <w:color w:val="000000" w:themeColor="text1"/>
          <w:highlight w:val="none"/>
          <w:u w:val="none"/>
          <w14:textFill>
            <w14:solidFill>
              <w14:schemeClr w14:val="tx1"/>
            </w14:solidFill>
          </w14:textFill>
        </w:rPr>
        <w:t>.</w:t>
      </w:r>
      <w:r>
        <w:rPr>
          <w:rFonts w:hint="eastAsia"/>
          <w:color w:val="000000" w:themeColor="text1"/>
          <w:spacing w:val="-6"/>
          <w:highlight w:val="none"/>
          <w:u w:val="none"/>
          <w14:textFill>
            <w14:solidFill>
              <w14:schemeClr w14:val="tx1"/>
            </w14:solidFill>
          </w14:textFill>
        </w:rPr>
        <w:t>“工赋百景”</w:t>
      </w:r>
      <w:r>
        <w:rPr>
          <w:rFonts w:hint="eastAsia"/>
          <w:color w:val="000000" w:themeColor="text1"/>
          <w:highlight w:val="none"/>
          <w:u w:val="none"/>
          <w14:textFill>
            <w14:solidFill>
              <w14:schemeClr w14:val="tx1"/>
            </w14:solidFill>
          </w14:textFill>
        </w:rPr>
        <w:t>制造业数字化转型</w:t>
      </w:r>
      <w:r>
        <w:rPr>
          <w:rFonts w:hint="eastAsia"/>
          <w:color w:val="000000" w:themeColor="text1"/>
          <w:spacing w:val="-6"/>
          <w:highlight w:val="none"/>
          <w:u w:val="none"/>
          <w14:textFill>
            <w14:solidFill>
              <w14:schemeClr w14:val="tx1"/>
            </w14:solidFill>
          </w14:textFill>
        </w:rPr>
        <w:t>揭榜挂帅试点项</w:t>
      </w:r>
    </w:p>
    <w:p>
      <w:pPr>
        <w:keepNext w:val="0"/>
        <w:keepLines w:val="0"/>
        <w:pageBreakBefore w:val="0"/>
        <w:widowControl w:val="0"/>
        <w:kinsoku/>
        <w:wordWrap/>
        <w:overflowPunct/>
        <w:topLinePunct w:val="0"/>
        <w:autoSpaceDE/>
        <w:autoSpaceDN/>
        <w:bidi w:val="0"/>
        <w:adjustRightInd w:val="0"/>
        <w:snapToGrid/>
        <w:spacing w:line="600" w:lineRule="exact"/>
        <w:ind w:firstLine="1848" w:firstLineChars="600"/>
        <w:textAlignment w:val="auto"/>
        <w:rPr>
          <w:rFonts w:hint="eastAsia"/>
          <w:color w:val="000000" w:themeColor="text1"/>
          <w:spacing w:val="-6"/>
          <w:highlight w:val="none"/>
          <w:u w:val="none"/>
          <w14:textFill>
            <w14:solidFill>
              <w14:schemeClr w14:val="tx1"/>
            </w14:solidFill>
          </w14:textFill>
        </w:rPr>
      </w:pPr>
      <w:r>
        <w:rPr>
          <w:rFonts w:hint="eastAsia"/>
          <w:color w:val="000000" w:themeColor="text1"/>
          <w:spacing w:val="-6"/>
          <w:highlight w:val="none"/>
          <w:u w:val="none"/>
          <w14:textFill>
            <w14:solidFill>
              <w14:schemeClr w14:val="tx1"/>
            </w14:solidFill>
          </w14:textFill>
        </w:rPr>
        <w:t>目申报书</w:t>
      </w:r>
    </w:p>
    <w:p>
      <w:pPr>
        <w:keepNext w:val="0"/>
        <w:keepLines w:val="0"/>
        <w:pageBreakBefore w:val="0"/>
        <w:widowControl w:val="0"/>
        <w:kinsoku/>
        <w:wordWrap/>
        <w:overflowPunct/>
        <w:topLinePunct w:val="0"/>
        <w:autoSpaceDE/>
        <w:autoSpaceDN/>
        <w:bidi w:val="0"/>
        <w:adjustRightInd w:val="0"/>
        <w:snapToGrid/>
        <w:spacing w:line="600" w:lineRule="exact"/>
        <w:ind w:firstLine="1600" w:firstLineChars="500"/>
        <w:textAlignment w:val="auto"/>
        <w:rPr>
          <w:rFonts w:hint="eastAsia"/>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3</w:t>
      </w:r>
      <w:r>
        <w:rPr>
          <w:color w:val="000000" w:themeColor="text1"/>
          <w:highlight w:val="none"/>
          <w:u w:val="none"/>
          <w14:textFill>
            <w14:solidFill>
              <w14:schemeClr w14:val="tx1"/>
            </w14:solidFill>
          </w14:textFill>
        </w:rPr>
        <w:t>.</w:t>
      </w:r>
      <w:r>
        <w:rPr>
          <w:rFonts w:hint="eastAsia"/>
          <w:color w:val="000000" w:themeColor="text1"/>
          <w:highlight w:val="none"/>
          <w:u w:val="none"/>
          <w14:textFill>
            <w14:solidFill>
              <w14:schemeClr w14:val="tx1"/>
            </w14:solidFill>
          </w14:textFill>
        </w:rPr>
        <w:t>“工赋百景”制造业数字化转型揭榜挂帅试点</w:t>
      </w:r>
    </w:p>
    <w:p>
      <w:pPr>
        <w:keepNext w:val="0"/>
        <w:keepLines w:val="0"/>
        <w:pageBreakBefore w:val="0"/>
        <w:widowControl w:val="0"/>
        <w:kinsoku/>
        <w:wordWrap/>
        <w:overflowPunct/>
        <w:topLinePunct w:val="0"/>
        <w:autoSpaceDE/>
        <w:autoSpaceDN/>
        <w:bidi w:val="0"/>
        <w:adjustRightInd w:val="0"/>
        <w:snapToGrid/>
        <w:spacing w:line="600" w:lineRule="exact"/>
        <w:ind w:firstLine="1920" w:firstLineChars="600"/>
        <w:textAlignment w:val="auto"/>
        <w:rPr>
          <w:rFonts w:hint="eastAsia"/>
          <w:color w:val="000000" w:themeColor="text1"/>
          <w:highlight w:val="none"/>
          <w:u w:val="none"/>
          <w14:textFill>
            <w14:solidFill>
              <w14:schemeClr w14:val="tx1"/>
            </w14:solidFill>
          </w14:textFill>
        </w:rPr>
      </w:pPr>
      <w:r>
        <w:rPr>
          <w:rFonts w:hint="eastAsia"/>
          <w:color w:val="000000" w:themeColor="text1"/>
          <w:highlight w:val="none"/>
          <w:u w:val="none"/>
          <w14:textFill>
            <w14:solidFill>
              <w14:schemeClr w14:val="tx1"/>
            </w14:solidFill>
          </w14:textFill>
        </w:rPr>
        <w:t>项目推荐汇总表</w:t>
      </w:r>
    </w:p>
    <w:p>
      <w:pPr>
        <w:keepNext w:val="0"/>
        <w:keepLines w:val="0"/>
        <w:pageBreakBefore w:val="0"/>
        <w:widowControl w:val="0"/>
        <w:kinsoku/>
        <w:wordWrap/>
        <w:overflowPunct/>
        <w:topLinePunct w:val="0"/>
        <w:autoSpaceDE/>
        <w:autoSpaceDN/>
        <w:bidi w:val="0"/>
        <w:adjustRightInd w:val="0"/>
        <w:snapToGrid/>
        <w:spacing w:line="600" w:lineRule="exact"/>
        <w:ind w:firstLine="1600" w:firstLineChars="500"/>
        <w:textAlignment w:val="auto"/>
        <w:rPr>
          <w:rFonts w:hint="default" w:eastAsia="仿宋_GB2312"/>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4. 各市推荐名额表</w:t>
      </w:r>
    </w:p>
    <w:p>
      <w:pPr>
        <w:pStyle w:val="3"/>
        <w:spacing w:after="0" w:line="600" w:lineRule="exact"/>
        <w:rPr>
          <w:color w:val="000000" w:themeColor="text1"/>
          <w:highlight w:val="none"/>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00" w:lineRule="exact"/>
        <w:ind w:firstLine="1600" w:firstLineChars="500"/>
        <w:jc w:val="right"/>
        <w:textAlignment w:val="auto"/>
        <w:rPr>
          <w:rFonts w:hint="eastAsia"/>
          <w:color w:val="000000" w:themeColor="text1"/>
          <w:highlight w:val="none"/>
          <w:u w:val="non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val="0"/>
        <w:snapToGrid/>
        <w:spacing w:line="600" w:lineRule="exact"/>
        <w:ind w:firstLine="1600" w:firstLineChars="500"/>
        <w:jc w:val="right"/>
        <w:textAlignment w:val="auto"/>
        <w:rPr>
          <w:rFonts w:hint="default" w:eastAsia="仿宋_GB2312"/>
          <w:color w:val="000000" w:themeColor="text1"/>
          <w:highlight w:val="none"/>
          <w:u w:val="none"/>
          <w:lang w:val="en-US" w:eastAsia="zh-CN"/>
          <w14:textFill>
            <w14:solidFill>
              <w14:schemeClr w14:val="tx1"/>
            </w14:solidFill>
          </w14:textFill>
        </w:rPr>
      </w:pPr>
      <w:r>
        <w:rPr>
          <w:rFonts w:hint="eastAsia"/>
          <w:color w:val="000000" w:themeColor="text1"/>
          <w:highlight w:val="none"/>
          <w:u w:val="none"/>
          <w14:textFill>
            <w14:solidFill>
              <w14:schemeClr w14:val="tx1"/>
            </w14:solidFill>
          </w14:textFill>
        </w:rPr>
        <w:t>山东省工业和信息化厅</w:t>
      </w:r>
      <w:r>
        <w:rPr>
          <w:rFonts w:hint="eastAsia"/>
          <w:color w:val="000000" w:themeColor="text1"/>
          <w:highlight w:val="none"/>
          <w:u w:val="none"/>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val="0"/>
        <w:snapToGrid/>
        <w:spacing w:line="600" w:lineRule="exact"/>
        <w:ind w:firstLine="1600" w:firstLineChars="500"/>
        <w:jc w:val="right"/>
        <w:textAlignment w:val="auto"/>
        <w:rPr>
          <w:rFonts w:hint="default" w:eastAsia="仿宋_GB2312"/>
          <w:color w:val="000000" w:themeColor="text1"/>
          <w:highlight w:val="none"/>
          <w:u w:val="none"/>
          <w:lang w:val="en-US" w:eastAsia="zh-CN"/>
          <w14:textFill>
            <w14:solidFill>
              <w14:schemeClr w14:val="tx1"/>
            </w14:solidFill>
          </w14:textFill>
        </w:rPr>
      </w:pPr>
      <w:r>
        <w:rPr>
          <w:rFonts w:hint="eastAsia"/>
          <w:color w:val="000000" w:themeColor="text1"/>
          <w:highlight w:val="none"/>
          <w:u w:val="none"/>
          <w14:textFill>
            <w14:solidFill>
              <w14:schemeClr w14:val="tx1"/>
            </w14:solidFill>
          </w14:textFill>
        </w:rPr>
        <w:t>2</w:t>
      </w:r>
      <w:r>
        <w:rPr>
          <w:color w:val="000000" w:themeColor="text1"/>
          <w:highlight w:val="none"/>
          <w:u w:val="none"/>
          <w14:textFill>
            <w14:solidFill>
              <w14:schemeClr w14:val="tx1"/>
            </w14:solidFill>
          </w14:textFill>
        </w:rPr>
        <w:t>024</w:t>
      </w:r>
      <w:r>
        <w:rPr>
          <w:rFonts w:hint="eastAsia"/>
          <w:color w:val="000000" w:themeColor="text1"/>
          <w:highlight w:val="none"/>
          <w:u w:val="none"/>
          <w14:textFill>
            <w14:solidFill>
              <w14:schemeClr w14:val="tx1"/>
            </w14:solidFill>
          </w14:textFill>
        </w:rPr>
        <w:t>年</w:t>
      </w:r>
      <w:r>
        <w:rPr>
          <w:rFonts w:hint="eastAsia"/>
          <w:color w:val="000000" w:themeColor="text1"/>
          <w:highlight w:val="none"/>
          <w:u w:val="none"/>
          <w:lang w:val="en-US" w:eastAsia="zh-CN"/>
          <w14:textFill>
            <w14:solidFill>
              <w14:schemeClr w14:val="tx1"/>
            </w14:solidFill>
          </w14:textFill>
        </w:rPr>
        <w:t>2</w:t>
      </w:r>
      <w:r>
        <w:rPr>
          <w:rFonts w:hint="eastAsia"/>
          <w:color w:val="000000" w:themeColor="text1"/>
          <w:highlight w:val="none"/>
          <w:u w:val="none"/>
          <w14:textFill>
            <w14:solidFill>
              <w14:schemeClr w14:val="tx1"/>
            </w14:solidFill>
          </w14:textFill>
        </w:rPr>
        <w:t>月</w:t>
      </w:r>
      <w:r>
        <w:rPr>
          <w:rFonts w:hint="eastAsia"/>
          <w:color w:val="000000" w:themeColor="text1"/>
          <w:highlight w:val="none"/>
          <w:u w:val="none"/>
          <w:lang w:val="en-US" w:eastAsia="zh-CN"/>
          <w14:textFill>
            <w14:solidFill>
              <w14:schemeClr w14:val="tx1"/>
            </w14:solidFill>
          </w14:textFill>
        </w:rPr>
        <w:t>26</w:t>
      </w:r>
      <w:r>
        <w:rPr>
          <w:rFonts w:hint="eastAsia"/>
          <w:color w:val="000000" w:themeColor="text1"/>
          <w:highlight w:val="none"/>
          <w:u w:val="none"/>
          <w14:textFill>
            <w14:solidFill>
              <w14:schemeClr w14:val="tx1"/>
            </w14:solidFill>
          </w14:textFill>
        </w:rPr>
        <w:t>日</w:t>
      </w:r>
      <w:r>
        <w:rPr>
          <w:rFonts w:hint="eastAsia"/>
          <w:color w:val="000000" w:themeColor="text1"/>
          <w:highlight w:val="none"/>
          <w:u w:val="none"/>
          <w:lang w:val="en-US" w:eastAsia="zh-CN"/>
          <w14:textFill>
            <w14:solidFill>
              <w14:schemeClr w14:val="tx1"/>
            </w14:solidFill>
          </w14:textFill>
        </w:rPr>
        <w:t xml:space="preserve">      </w:t>
      </w:r>
    </w:p>
    <w:sectPr>
      <w:footerReference r:id="rId11" w:type="default"/>
      <w:pgSz w:w="11906" w:h="16838"/>
      <w:pgMar w:top="1440" w:right="1800" w:bottom="1440" w:left="1800" w:header="851" w:footer="992" w:gutter="0"/>
      <w:pgNumType w:fmt="decimal"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方正大标宋简体"/>
    <w:panose1 w:val="02010600030101010101"/>
    <w:charset w:val="86"/>
    <w:family w:val="auto"/>
    <w:pitch w:val="default"/>
    <w:sig w:usb0="00000000" w:usb1="00000000"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Sans Ethiopic">
    <w:panose1 w:val="020B0502040504020204"/>
    <w:charset w:val="00"/>
    <w:family w:val="auto"/>
    <w:pitch w:val="default"/>
    <w:sig w:usb0="00000000"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jODlhZjEwN2VkOTVkOWM2N2EwNzU3YTgzMTdlY2YifQ=="/>
  </w:docVars>
  <w:rsids>
    <w:rsidRoot w:val="00CA4F5D"/>
    <w:rsid w:val="000019B9"/>
    <w:rsid w:val="0000356C"/>
    <w:rsid w:val="000214F6"/>
    <w:rsid w:val="00024927"/>
    <w:rsid w:val="00025D30"/>
    <w:rsid w:val="000433DA"/>
    <w:rsid w:val="00047290"/>
    <w:rsid w:val="0004782D"/>
    <w:rsid w:val="000507BC"/>
    <w:rsid w:val="00063124"/>
    <w:rsid w:val="00074265"/>
    <w:rsid w:val="00080179"/>
    <w:rsid w:val="0009098F"/>
    <w:rsid w:val="000919CF"/>
    <w:rsid w:val="000943F6"/>
    <w:rsid w:val="000A5EF9"/>
    <w:rsid w:val="000B24F9"/>
    <w:rsid w:val="000B5CE6"/>
    <w:rsid w:val="000B6522"/>
    <w:rsid w:val="000C079B"/>
    <w:rsid w:val="000C517E"/>
    <w:rsid w:val="000D73A0"/>
    <w:rsid w:val="000E036D"/>
    <w:rsid w:val="000E5318"/>
    <w:rsid w:val="000F146E"/>
    <w:rsid w:val="001014A6"/>
    <w:rsid w:val="001103B7"/>
    <w:rsid w:val="00117CD1"/>
    <w:rsid w:val="00120B9F"/>
    <w:rsid w:val="00122775"/>
    <w:rsid w:val="001264F6"/>
    <w:rsid w:val="00133114"/>
    <w:rsid w:val="001366F2"/>
    <w:rsid w:val="00136C56"/>
    <w:rsid w:val="00137986"/>
    <w:rsid w:val="00141C6B"/>
    <w:rsid w:val="00142D1E"/>
    <w:rsid w:val="00146DC6"/>
    <w:rsid w:val="00147B09"/>
    <w:rsid w:val="0015172C"/>
    <w:rsid w:val="00152592"/>
    <w:rsid w:val="001554EC"/>
    <w:rsid w:val="0015687F"/>
    <w:rsid w:val="00164CEB"/>
    <w:rsid w:val="0017081C"/>
    <w:rsid w:val="00175F25"/>
    <w:rsid w:val="00176510"/>
    <w:rsid w:val="00183037"/>
    <w:rsid w:val="001872D9"/>
    <w:rsid w:val="001A2603"/>
    <w:rsid w:val="001A63AC"/>
    <w:rsid w:val="001B588A"/>
    <w:rsid w:val="001C62A4"/>
    <w:rsid w:val="001D15BD"/>
    <w:rsid w:val="001D2330"/>
    <w:rsid w:val="001D3C7B"/>
    <w:rsid w:val="001D4997"/>
    <w:rsid w:val="001E5A7F"/>
    <w:rsid w:val="001F3A70"/>
    <w:rsid w:val="001F4E33"/>
    <w:rsid w:val="001F5A76"/>
    <w:rsid w:val="001F6ACD"/>
    <w:rsid w:val="00213CC7"/>
    <w:rsid w:val="00221D65"/>
    <w:rsid w:val="002249C4"/>
    <w:rsid w:val="00224CAD"/>
    <w:rsid w:val="002306E7"/>
    <w:rsid w:val="00241EDA"/>
    <w:rsid w:val="00250DDD"/>
    <w:rsid w:val="0025492E"/>
    <w:rsid w:val="00255758"/>
    <w:rsid w:val="002578D3"/>
    <w:rsid w:val="002741FA"/>
    <w:rsid w:val="00275147"/>
    <w:rsid w:val="002763B3"/>
    <w:rsid w:val="00281A18"/>
    <w:rsid w:val="002901BA"/>
    <w:rsid w:val="00295B08"/>
    <w:rsid w:val="00295BEA"/>
    <w:rsid w:val="002B357B"/>
    <w:rsid w:val="002B412E"/>
    <w:rsid w:val="002B4F0B"/>
    <w:rsid w:val="002C0A3A"/>
    <w:rsid w:val="002C6312"/>
    <w:rsid w:val="002C6DF5"/>
    <w:rsid w:val="002D03E0"/>
    <w:rsid w:val="002D474C"/>
    <w:rsid w:val="002D5B90"/>
    <w:rsid w:val="002E28DA"/>
    <w:rsid w:val="0030233A"/>
    <w:rsid w:val="0031008E"/>
    <w:rsid w:val="00311C20"/>
    <w:rsid w:val="00314491"/>
    <w:rsid w:val="00315573"/>
    <w:rsid w:val="003161D4"/>
    <w:rsid w:val="003171DF"/>
    <w:rsid w:val="00326FE6"/>
    <w:rsid w:val="003349D5"/>
    <w:rsid w:val="00342A07"/>
    <w:rsid w:val="00342E46"/>
    <w:rsid w:val="003477AF"/>
    <w:rsid w:val="00352CD9"/>
    <w:rsid w:val="00354632"/>
    <w:rsid w:val="00363A7B"/>
    <w:rsid w:val="0036719A"/>
    <w:rsid w:val="0037249C"/>
    <w:rsid w:val="00372EDE"/>
    <w:rsid w:val="003733CE"/>
    <w:rsid w:val="00381149"/>
    <w:rsid w:val="003945CB"/>
    <w:rsid w:val="003A6229"/>
    <w:rsid w:val="003C32FD"/>
    <w:rsid w:val="003C48DD"/>
    <w:rsid w:val="003D0825"/>
    <w:rsid w:val="003D0B01"/>
    <w:rsid w:val="003E753D"/>
    <w:rsid w:val="00400343"/>
    <w:rsid w:val="0040465E"/>
    <w:rsid w:val="004074F4"/>
    <w:rsid w:val="0042195B"/>
    <w:rsid w:val="00423F20"/>
    <w:rsid w:val="00427B09"/>
    <w:rsid w:val="00445846"/>
    <w:rsid w:val="00450782"/>
    <w:rsid w:val="0045215E"/>
    <w:rsid w:val="00452459"/>
    <w:rsid w:val="0045306A"/>
    <w:rsid w:val="00467F5B"/>
    <w:rsid w:val="00483B0A"/>
    <w:rsid w:val="00491766"/>
    <w:rsid w:val="004A4B6C"/>
    <w:rsid w:val="004B1C34"/>
    <w:rsid w:val="004C05C3"/>
    <w:rsid w:val="004C2DFE"/>
    <w:rsid w:val="004C6469"/>
    <w:rsid w:val="004C7AAB"/>
    <w:rsid w:val="004E0D1D"/>
    <w:rsid w:val="004F2D7B"/>
    <w:rsid w:val="004F7E67"/>
    <w:rsid w:val="00500489"/>
    <w:rsid w:val="00520616"/>
    <w:rsid w:val="0052387C"/>
    <w:rsid w:val="00532264"/>
    <w:rsid w:val="0054491E"/>
    <w:rsid w:val="005454E6"/>
    <w:rsid w:val="00545E4A"/>
    <w:rsid w:val="00550BA9"/>
    <w:rsid w:val="0055222A"/>
    <w:rsid w:val="00552A8F"/>
    <w:rsid w:val="005532A7"/>
    <w:rsid w:val="005775A6"/>
    <w:rsid w:val="00587D9E"/>
    <w:rsid w:val="005A0396"/>
    <w:rsid w:val="005A1902"/>
    <w:rsid w:val="005A3C24"/>
    <w:rsid w:val="005A7A7F"/>
    <w:rsid w:val="005B3BBC"/>
    <w:rsid w:val="005D624B"/>
    <w:rsid w:val="005E08F7"/>
    <w:rsid w:val="005E11F4"/>
    <w:rsid w:val="005F6521"/>
    <w:rsid w:val="006013FB"/>
    <w:rsid w:val="0060211C"/>
    <w:rsid w:val="00602E7A"/>
    <w:rsid w:val="006053B3"/>
    <w:rsid w:val="00606E7C"/>
    <w:rsid w:val="006102E0"/>
    <w:rsid w:val="006110FB"/>
    <w:rsid w:val="006131A2"/>
    <w:rsid w:val="00617B74"/>
    <w:rsid w:val="006302C2"/>
    <w:rsid w:val="0063495C"/>
    <w:rsid w:val="00635D5E"/>
    <w:rsid w:val="00643196"/>
    <w:rsid w:val="00643AE0"/>
    <w:rsid w:val="00645004"/>
    <w:rsid w:val="00650075"/>
    <w:rsid w:val="006546F7"/>
    <w:rsid w:val="00657647"/>
    <w:rsid w:val="006741F4"/>
    <w:rsid w:val="00675FC7"/>
    <w:rsid w:val="006764AF"/>
    <w:rsid w:val="00676C7B"/>
    <w:rsid w:val="00680F6B"/>
    <w:rsid w:val="00680F94"/>
    <w:rsid w:val="00683469"/>
    <w:rsid w:val="00683CB1"/>
    <w:rsid w:val="006961E6"/>
    <w:rsid w:val="00697AF9"/>
    <w:rsid w:val="006B24F6"/>
    <w:rsid w:val="006B2AAD"/>
    <w:rsid w:val="006C1DAE"/>
    <w:rsid w:val="006C2E0B"/>
    <w:rsid w:val="006C4D35"/>
    <w:rsid w:val="006C5FD1"/>
    <w:rsid w:val="006D719F"/>
    <w:rsid w:val="006E08D2"/>
    <w:rsid w:val="006E2B60"/>
    <w:rsid w:val="006E6E1B"/>
    <w:rsid w:val="006F4013"/>
    <w:rsid w:val="006F788B"/>
    <w:rsid w:val="007132DD"/>
    <w:rsid w:val="00713885"/>
    <w:rsid w:val="00720AD2"/>
    <w:rsid w:val="00727644"/>
    <w:rsid w:val="00727AE2"/>
    <w:rsid w:val="0073450D"/>
    <w:rsid w:val="00735E46"/>
    <w:rsid w:val="00744812"/>
    <w:rsid w:val="00750744"/>
    <w:rsid w:val="00750771"/>
    <w:rsid w:val="007556DD"/>
    <w:rsid w:val="00761397"/>
    <w:rsid w:val="007618E1"/>
    <w:rsid w:val="00763B48"/>
    <w:rsid w:val="00763BD0"/>
    <w:rsid w:val="007766FD"/>
    <w:rsid w:val="00777DA0"/>
    <w:rsid w:val="00781D54"/>
    <w:rsid w:val="0078769F"/>
    <w:rsid w:val="00795C49"/>
    <w:rsid w:val="007A3EB9"/>
    <w:rsid w:val="007A4346"/>
    <w:rsid w:val="007B598E"/>
    <w:rsid w:val="007B5F02"/>
    <w:rsid w:val="007C0628"/>
    <w:rsid w:val="007C160F"/>
    <w:rsid w:val="007C7DA7"/>
    <w:rsid w:val="007D4ECB"/>
    <w:rsid w:val="007D6679"/>
    <w:rsid w:val="007D7BF5"/>
    <w:rsid w:val="007E4228"/>
    <w:rsid w:val="007F23C8"/>
    <w:rsid w:val="0080107B"/>
    <w:rsid w:val="00823C3B"/>
    <w:rsid w:val="00833F12"/>
    <w:rsid w:val="00834418"/>
    <w:rsid w:val="00835C75"/>
    <w:rsid w:val="00836709"/>
    <w:rsid w:val="00844819"/>
    <w:rsid w:val="008452BA"/>
    <w:rsid w:val="00850702"/>
    <w:rsid w:val="00852333"/>
    <w:rsid w:val="00852FCB"/>
    <w:rsid w:val="00854A04"/>
    <w:rsid w:val="0085596B"/>
    <w:rsid w:val="008706B8"/>
    <w:rsid w:val="00871106"/>
    <w:rsid w:val="00877A8E"/>
    <w:rsid w:val="00881537"/>
    <w:rsid w:val="00883539"/>
    <w:rsid w:val="00893485"/>
    <w:rsid w:val="00895D82"/>
    <w:rsid w:val="0089639D"/>
    <w:rsid w:val="008B3863"/>
    <w:rsid w:val="008C21C4"/>
    <w:rsid w:val="008C44C3"/>
    <w:rsid w:val="008C6965"/>
    <w:rsid w:val="008D1E42"/>
    <w:rsid w:val="008D2072"/>
    <w:rsid w:val="008D20DF"/>
    <w:rsid w:val="008D2CF9"/>
    <w:rsid w:val="008E34F9"/>
    <w:rsid w:val="008E7514"/>
    <w:rsid w:val="008F2352"/>
    <w:rsid w:val="00927BDF"/>
    <w:rsid w:val="00940D04"/>
    <w:rsid w:val="00943A36"/>
    <w:rsid w:val="00943DAC"/>
    <w:rsid w:val="00946D8D"/>
    <w:rsid w:val="00952C8B"/>
    <w:rsid w:val="00955F55"/>
    <w:rsid w:val="00963A1B"/>
    <w:rsid w:val="00967394"/>
    <w:rsid w:val="00967729"/>
    <w:rsid w:val="00973001"/>
    <w:rsid w:val="00973B69"/>
    <w:rsid w:val="00977517"/>
    <w:rsid w:val="009818C0"/>
    <w:rsid w:val="00994324"/>
    <w:rsid w:val="009975E3"/>
    <w:rsid w:val="009A2D14"/>
    <w:rsid w:val="009C55B7"/>
    <w:rsid w:val="009D2111"/>
    <w:rsid w:val="009D37C5"/>
    <w:rsid w:val="009D5A19"/>
    <w:rsid w:val="009D6353"/>
    <w:rsid w:val="009D7373"/>
    <w:rsid w:val="009E3906"/>
    <w:rsid w:val="009E5FDE"/>
    <w:rsid w:val="00A0121A"/>
    <w:rsid w:val="00A0609D"/>
    <w:rsid w:val="00A11F52"/>
    <w:rsid w:val="00A14A29"/>
    <w:rsid w:val="00A21AB1"/>
    <w:rsid w:val="00A21F95"/>
    <w:rsid w:val="00A269B0"/>
    <w:rsid w:val="00A302F5"/>
    <w:rsid w:val="00A3476C"/>
    <w:rsid w:val="00A402CC"/>
    <w:rsid w:val="00A42FA0"/>
    <w:rsid w:val="00A443BF"/>
    <w:rsid w:val="00A542B1"/>
    <w:rsid w:val="00A70D07"/>
    <w:rsid w:val="00A743D7"/>
    <w:rsid w:val="00A76C69"/>
    <w:rsid w:val="00A77D31"/>
    <w:rsid w:val="00A87469"/>
    <w:rsid w:val="00A9262C"/>
    <w:rsid w:val="00A92DA6"/>
    <w:rsid w:val="00A94360"/>
    <w:rsid w:val="00A96963"/>
    <w:rsid w:val="00A96CC4"/>
    <w:rsid w:val="00AA0F01"/>
    <w:rsid w:val="00AA34D4"/>
    <w:rsid w:val="00AA4987"/>
    <w:rsid w:val="00AA5CA4"/>
    <w:rsid w:val="00AB087D"/>
    <w:rsid w:val="00AB2372"/>
    <w:rsid w:val="00AB2373"/>
    <w:rsid w:val="00AB7E1A"/>
    <w:rsid w:val="00AD272A"/>
    <w:rsid w:val="00AD29A3"/>
    <w:rsid w:val="00AD78FD"/>
    <w:rsid w:val="00AE5EA9"/>
    <w:rsid w:val="00AF1555"/>
    <w:rsid w:val="00AF1C2E"/>
    <w:rsid w:val="00AF5D8B"/>
    <w:rsid w:val="00B1114E"/>
    <w:rsid w:val="00B12F96"/>
    <w:rsid w:val="00B218A6"/>
    <w:rsid w:val="00B2308E"/>
    <w:rsid w:val="00B24CC3"/>
    <w:rsid w:val="00B27621"/>
    <w:rsid w:val="00B30FA1"/>
    <w:rsid w:val="00B33B7C"/>
    <w:rsid w:val="00B41509"/>
    <w:rsid w:val="00B5414B"/>
    <w:rsid w:val="00B559D0"/>
    <w:rsid w:val="00B6157D"/>
    <w:rsid w:val="00B723E1"/>
    <w:rsid w:val="00B75B54"/>
    <w:rsid w:val="00B80DA9"/>
    <w:rsid w:val="00B85D8A"/>
    <w:rsid w:val="00BA1914"/>
    <w:rsid w:val="00BA3335"/>
    <w:rsid w:val="00BB57E6"/>
    <w:rsid w:val="00BB7578"/>
    <w:rsid w:val="00BC0424"/>
    <w:rsid w:val="00BC079A"/>
    <w:rsid w:val="00BE10EE"/>
    <w:rsid w:val="00BF332D"/>
    <w:rsid w:val="00BF756E"/>
    <w:rsid w:val="00C04E5E"/>
    <w:rsid w:val="00C0684D"/>
    <w:rsid w:val="00C072D2"/>
    <w:rsid w:val="00C143FE"/>
    <w:rsid w:val="00C1597E"/>
    <w:rsid w:val="00C26084"/>
    <w:rsid w:val="00C332F3"/>
    <w:rsid w:val="00C34132"/>
    <w:rsid w:val="00C35CE1"/>
    <w:rsid w:val="00C364A6"/>
    <w:rsid w:val="00C40FC5"/>
    <w:rsid w:val="00C6050C"/>
    <w:rsid w:val="00C6428E"/>
    <w:rsid w:val="00C647AF"/>
    <w:rsid w:val="00C66173"/>
    <w:rsid w:val="00C67029"/>
    <w:rsid w:val="00C74865"/>
    <w:rsid w:val="00C7618E"/>
    <w:rsid w:val="00C767C4"/>
    <w:rsid w:val="00C77B39"/>
    <w:rsid w:val="00C84FEF"/>
    <w:rsid w:val="00C85988"/>
    <w:rsid w:val="00C91252"/>
    <w:rsid w:val="00C95F95"/>
    <w:rsid w:val="00CA4F5D"/>
    <w:rsid w:val="00CA76FD"/>
    <w:rsid w:val="00CB027F"/>
    <w:rsid w:val="00CB1E8F"/>
    <w:rsid w:val="00CB29B0"/>
    <w:rsid w:val="00CB6FC1"/>
    <w:rsid w:val="00CC07DB"/>
    <w:rsid w:val="00CE5780"/>
    <w:rsid w:val="00CE6073"/>
    <w:rsid w:val="00CF1C21"/>
    <w:rsid w:val="00CF43AE"/>
    <w:rsid w:val="00CF5A7F"/>
    <w:rsid w:val="00CF6ADB"/>
    <w:rsid w:val="00D00CF0"/>
    <w:rsid w:val="00D2197C"/>
    <w:rsid w:val="00D311B2"/>
    <w:rsid w:val="00D464B1"/>
    <w:rsid w:val="00D50E34"/>
    <w:rsid w:val="00D516EC"/>
    <w:rsid w:val="00D52A68"/>
    <w:rsid w:val="00D560AB"/>
    <w:rsid w:val="00D56123"/>
    <w:rsid w:val="00D62922"/>
    <w:rsid w:val="00D71D43"/>
    <w:rsid w:val="00D74DF2"/>
    <w:rsid w:val="00D76154"/>
    <w:rsid w:val="00D769BF"/>
    <w:rsid w:val="00D82FCF"/>
    <w:rsid w:val="00D832FA"/>
    <w:rsid w:val="00D838B2"/>
    <w:rsid w:val="00D84B46"/>
    <w:rsid w:val="00D86218"/>
    <w:rsid w:val="00D91AD4"/>
    <w:rsid w:val="00D928AD"/>
    <w:rsid w:val="00D93038"/>
    <w:rsid w:val="00D9528F"/>
    <w:rsid w:val="00DB345A"/>
    <w:rsid w:val="00DC05AF"/>
    <w:rsid w:val="00DC0B65"/>
    <w:rsid w:val="00DD4CC3"/>
    <w:rsid w:val="00DE471F"/>
    <w:rsid w:val="00DF1637"/>
    <w:rsid w:val="00DF2F19"/>
    <w:rsid w:val="00DF7BF5"/>
    <w:rsid w:val="00E021FB"/>
    <w:rsid w:val="00E028FC"/>
    <w:rsid w:val="00E0667A"/>
    <w:rsid w:val="00E074BD"/>
    <w:rsid w:val="00E120C0"/>
    <w:rsid w:val="00E125B0"/>
    <w:rsid w:val="00E134AA"/>
    <w:rsid w:val="00E13F1B"/>
    <w:rsid w:val="00E15F92"/>
    <w:rsid w:val="00E20E30"/>
    <w:rsid w:val="00E30B76"/>
    <w:rsid w:val="00E31079"/>
    <w:rsid w:val="00E347F7"/>
    <w:rsid w:val="00E6671F"/>
    <w:rsid w:val="00E66AA4"/>
    <w:rsid w:val="00E722A5"/>
    <w:rsid w:val="00E74372"/>
    <w:rsid w:val="00E74BD7"/>
    <w:rsid w:val="00EA7B75"/>
    <w:rsid w:val="00EB2AF1"/>
    <w:rsid w:val="00EC1524"/>
    <w:rsid w:val="00EC2CE3"/>
    <w:rsid w:val="00ED12A0"/>
    <w:rsid w:val="00EE0B80"/>
    <w:rsid w:val="00EF2FD3"/>
    <w:rsid w:val="00EF4E2A"/>
    <w:rsid w:val="00EF61B4"/>
    <w:rsid w:val="00F00577"/>
    <w:rsid w:val="00F017CF"/>
    <w:rsid w:val="00F0694E"/>
    <w:rsid w:val="00F07563"/>
    <w:rsid w:val="00F07ECD"/>
    <w:rsid w:val="00F21D3B"/>
    <w:rsid w:val="00F2445F"/>
    <w:rsid w:val="00F24B2A"/>
    <w:rsid w:val="00F330BE"/>
    <w:rsid w:val="00F35467"/>
    <w:rsid w:val="00F35EEE"/>
    <w:rsid w:val="00F42475"/>
    <w:rsid w:val="00F43FC7"/>
    <w:rsid w:val="00F46444"/>
    <w:rsid w:val="00F543D7"/>
    <w:rsid w:val="00F60866"/>
    <w:rsid w:val="00F6251E"/>
    <w:rsid w:val="00F66611"/>
    <w:rsid w:val="00F80B7D"/>
    <w:rsid w:val="00F80D5B"/>
    <w:rsid w:val="00F96B07"/>
    <w:rsid w:val="00F96BA2"/>
    <w:rsid w:val="00FA1C34"/>
    <w:rsid w:val="00FA1F39"/>
    <w:rsid w:val="00FA418B"/>
    <w:rsid w:val="00FC453E"/>
    <w:rsid w:val="00FC5155"/>
    <w:rsid w:val="00FD4F71"/>
    <w:rsid w:val="00FD5447"/>
    <w:rsid w:val="00FE05B5"/>
    <w:rsid w:val="00FE237D"/>
    <w:rsid w:val="00FE62E0"/>
    <w:rsid w:val="00FF005A"/>
    <w:rsid w:val="00FF05BB"/>
    <w:rsid w:val="00FF25EF"/>
    <w:rsid w:val="00FF39DE"/>
    <w:rsid w:val="00FF5FA3"/>
    <w:rsid w:val="031B4D41"/>
    <w:rsid w:val="072AA6CF"/>
    <w:rsid w:val="09F3AE80"/>
    <w:rsid w:val="0BBEB084"/>
    <w:rsid w:val="0CA413AD"/>
    <w:rsid w:val="109836FB"/>
    <w:rsid w:val="139A4A47"/>
    <w:rsid w:val="142839E8"/>
    <w:rsid w:val="15A974D6"/>
    <w:rsid w:val="16B25250"/>
    <w:rsid w:val="17DF661B"/>
    <w:rsid w:val="199FC52D"/>
    <w:rsid w:val="19FF7961"/>
    <w:rsid w:val="1DFD3FD7"/>
    <w:rsid w:val="1FEE6D21"/>
    <w:rsid w:val="1FF02CC9"/>
    <w:rsid w:val="1FFB0118"/>
    <w:rsid w:val="206D738C"/>
    <w:rsid w:val="239174CB"/>
    <w:rsid w:val="239B1D8B"/>
    <w:rsid w:val="25EE9784"/>
    <w:rsid w:val="273676B5"/>
    <w:rsid w:val="273FC5D6"/>
    <w:rsid w:val="28925A55"/>
    <w:rsid w:val="2ACDC653"/>
    <w:rsid w:val="2D71352F"/>
    <w:rsid w:val="2F3B5061"/>
    <w:rsid w:val="2F6B8A1B"/>
    <w:rsid w:val="2FF76828"/>
    <w:rsid w:val="2FFE269E"/>
    <w:rsid w:val="31402310"/>
    <w:rsid w:val="3267314F"/>
    <w:rsid w:val="3339A79F"/>
    <w:rsid w:val="34B356B5"/>
    <w:rsid w:val="3CBF96F0"/>
    <w:rsid w:val="3E78F8DF"/>
    <w:rsid w:val="3E7FFD0D"/>
    <w:rsid w:val="3EDF70CB"/>
    <w:rsid w:val="3EEBA001"/>
    <w:rsid w:val="3EF54A76"/>
    <w:rsid w:val="3F682C12"/>
    <w:rsid w:val="3FF3C9FC"/>
    <w:rsid w:val="4048315F"/>
    <w:rsid w:val="441109B8"/>
    <w:rsid w:val="44C26A21"/>
    <w:rsid w:val="48537528"/>
    <w:rsid w:val="48597EA1"/>
    <w:rsid w:val="4BF7F984"/>
    <w:rsid w:val="4C2B3E9A"/>
    <w:rsid w:val="4EFF557A"/>
    <w:rsid w:val="4FE7B28C"/>
    <w:rsid w:val="4FFCEB5E"/>
    <w:rsid w:val="50027064"/>
    <w:rsid w:val="5004125D"/>
    <w:rsid w:val="52BB39B9"/>
    <w:rsid w:val="56532FDC"/>
    <w:rsid w:val="573B3F95"/>
    <w:rsid w:val="57D31ABB"/>
    <w:rsid w:val="57FA118F"/>
    <w:rsid w:val="59F27347"/>
    <w:rsid w:val="59FEA57B"/>
    <w:rsid w:val="5BF80A00"/>
    <w:rsid w:val="5C023C37"/>
    <w:rsid w:val="5DFB998C"/>
    <w:rsid w:val="5EB61A77"/>
    <w:rsid w:val="5EDA48B5"/>
    <w:rsid w:val="5FCF0C07"/>
    <w:rsid w:val="5FDC15C0"/>
    <w:rsid w:val="666F10B9"/>
    <w:rsid w:val="66D723BD"/>
    <w:rsid w:val="674F13E6"/>
    <w:rsid w:val="67DF8257"/>
    <w:rsid w:val="6A4C420A"/>
    <w:rsid w:val="6AE66EB0"/>
    <w:rsid w:val="6BFB96F5"/>
    <w:rsid w:val="6C5F54F8"/>
    <w:rsid w:val="6D3F721F"/>
    <w:rsid w:val="6E9F0C94"/>
    <w:rsid w:val="6EFF4838"/>
    <w:rsid w:val="6F5AD996"/>
    <w:rsid w:val="6F855038"/>
    <w:rsid w:val="6FF7211C"/>
    <w:rsid w:val="6FFDBAAC"/>
    <w:rsid w:val="6FFDC23B"/>
    <w:rsid w:val="7046DE52"/>
    <w:rsid w:val="70B77343"/>
    <w:rsid w:val="71293A84"/>
    <w:rsid w:val="7194CAE9"/>
    <w:rsid w:val="731F1947"/>
    <w:rsid w:val="73D759E0"/>
    <w:rsid w:val="73FF6AAA"/>
    <w:rsid w:val="752579D5"/>
    <w:rsid w:val="753D8DA5"/>
    <w:rsid w:val="75EA3694"/>
    <w:rsid w:val="75F5016E"/>
    <w:rsid w:val="76EE2760"/>
    <w:rsid w:val="76FE4C89"/>
    <w:rsid w:val="7739CA3C"/>
    <w:rsid w:val="77617979"/>
    <w:rsid w:val="777D4CA9"/>
    <w:rsid w:val="77FB2D84"/>
    <w:rsid w:val="77FEDF48"/>
    <w:rsid w:val="7805068D"/>
    <w:rsid w:val="78379014"/>
    <w:rsid w:val="78FBD2FE"/>
    <w:rsid w:val="79E64B9F"/>
    <w:rsid w:val="7BF9946D"/>
    <w:rsid w:val="7CE39CC5"/>
    <w:rsid w:val="7CFF202E"/>
    <w:rsid w:val="7D1C522E"/>
    <w:rsid w:val="7D7D316B"/>
    <w:rsid w:val="7D9FDAA7"/>
    <w:rsid w:val="7E6FBCC7"/>
    <w:rsid w:val="7E76828F"/>
    <w:rsid w:val="7ECB1053"/>
    <w:rsid w:val="7EDB1AB6"/>
    <w:rsid w:val="7F1332DB"/>
    <w:rsid w:val="7F461978"/>
    <w:rsid w:val="7F65A39B"/>
    <w:rsid w:val="7F6B7D5B"/>
    <w:rsid w:val="7F7BEC6D"/>
    <w:rsid w:val="7F7FA9B2"/>
    <w:rsid w:val="7F8B1341"/>
    <w:rsid w:val="7F9F4D43"/>
    <w:rsid w:val="7FBFDE25"/>
    <w:rsid w:val="7FCDF4A4"/>
    <w:rsid w:val="7FD5D51A"/>
    <w:rsid w:val="7FEEACB5"/>
    <w:rsid w:val="7FF3FF22"/>
    <w:rsid w:val="7FF67E76"/>
    <w:rsid w:val="7FFB1D0C"/>
    <w:rsid w:val="7FFF293C"/>
    <w:rsid w:val="8D9B31BE"/>
    <w:rsid w:val="8FBE88ED"/>
    <w:rsid w:val="8FFDB6F2"/>
    <w:rsid w:val="92FF0462"/>
    <w:rsid w:val="93FFBA57"/>
    <w:rsid w:val="977F851A"/>
    <w:rsid w:val="97FA70D3"/>
    <w:rsid w:val="9EF7D687"/>
    <w:rsid w:val="ABD79D9A"/>
    <w:rsid w:val="B7B7F9E1"/>
    <w:rsid w:val="B7BED539"/>
    <w:rsid w:val="B7DAECE5"/>
    <w:rsid w:val="B7FB324B"/>
    <w:rsid w:val="B870232A"/>
    <w:rsid w:val="BAD9D20C"/>
    <w:rsid w:val="BBAF97D7"/>
    <w:rsid w:val="BC69DD86"/>
    <w:rsid w:val="BC6FAB37"/>
    <w:rsid w:val="BCB93DDF"/>
    <w:rsid w:val="BEF8886F"/>
    <w:rsid w:val="BF0ED74B"/>
    <w:rsid w:val="BFA78662"/>
    <w:rsid w:val="BFBFE67D"/>
    <w:rsid w:val="C9657CAF"/>
    <w:rsid w:val="CCAC482E"/>
    <w:rsid w:val="CF4C2EED"/>
    <w:rsid w:val="CF96E1C9"/>
    <w:rsid w:val="CFA1FBDA"/>
    <w:rsid w:val="CFBEE074"/>
    <w:rsid w:val="CFFF46B4"/>
    <w:rsid w:val="D3EB8994"/>
    <w:rsid w:val="D4B9A91F"/>
    <w:rsid w:val="D63D5190"/>
    <w:rsid w:val="D67FB265"/>
    <w:rsid w:val="DABB5068"/>
    <w:rsid w:val="DC4F4136"/>
    <w:rsid w:val="DDDF0D02"/>
    <w:rsid w:val="DF1FACBE"/>
    <w:rsid w:val="DFBF4755"/>
    <w:rsid w:val="DFBF5ED4"/>
    <w:rsid w:val="DFFF5BAC"/>
    <w:rsid w:val="E37F8992"/>
    <w:rsid w:val="E5F2119F"/>
    <w:rsid w:val="E7DF13DF"/>
    <w:rsid w:val="EAB36D5F"/>
    <w:rsid w:val="EB7F8819"/>
    <w:rsid w:val="EBDEF1DE"/>
    <w:rsid w:val="EDFF5BC6"/>
    <w:rsid w:val="EDFF75A2"/>
    <w:rsid w:val="EEF9E628"/>
    <w:rsid w:val="EFFE565E"/>
    <w:rsid w:val="F3E7EE22"/>
    <w:rsid w:val="F573A363"/>
    <w:rsid w:val="F5FA7E22"/>
    <w:rsid w:val="F7723200"/>
    <w:rsid w:val="F7776C32"/>
    <w:rsid w:val="F7BF019D"/>
    <w:rsid w:val="F7D7AF1B"/>
    <w:rsid w:val="F7DF6191"/>
    <w:rsid w:val="F7E5F822"/>
    <w:rsid w:val="F7E9C5A8"/>
    <w:rsid w:val="F7EB7D78"/>
    <w:rsid w:val="F8173185"/>
    <w:rsid w:val="F9EFF8B3"/>
    <w:rsid w:val="FAEF90F1"/>
    <w:rsid w:val="FAEFB433"/>
    <w:rsid w:val="FAFF2B29"/>
    <w:rsid w:val="FB2ED6BC"/>
    <w:rsid w:val="FB698C85"/>
    <w:rsid w:val="FBADFC41"/>
    <w:rsid w:val="FBB17DE0"/>
    <w:rsid w:val="FBDB0F3D"/>
    <w:rsid w:val="FBDFD604"/>
    <w:rsid w:val="FBE75C3C"/>
    <w:rsid w:val="FBEF3048"/>
    <w:rsid w:val="FBFBA5C4"/>
    <w:rsid w:val="FBFF1E7F"/>
    <w:rsid w:val="FC4F2A96"/>
    <w:rsid w:val="FC6B48CB"/>
    <w:rsid w:val="FD7EAF7A"/>
    <w:rsid w:val="FE8F7EAF"/>
    <w:rsid w:val="FEB73B24"/>
    <w:rsid w:val="FEECA170"/>
    <w:rsid w:val="FF67EBE7"/>
    <w:rsid w:val="FF7EB755"/>
    <w:rsid w:val="FF96E790"/>
    <w:rsid w:val="FF9C57A1"/>
    <w:rsid w:val="FFBFD5BE"/>
    <w:rsid w:val="FFCF823F"/>
    <w:rsid w:val="FFD5729F"/>
    <w:rsid w:val="FFE78866"/>
    <w:rsid w:val="FFEE38D7"/>
    <w:rsid w:val="FFEF784E"/>
    <w:rsid w:val="FFF71139"/>
    <w:rsid w:val="FFFF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33"/>
    <w:unhideWhenUsed/>
    <w:qFormat/>
    <w:uiPriority w:val="0"/>
    <w:pPr>
      <w:spacing w:after="120"/>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styleId="13">
    <w:name w:val="Emphasis"/>
    <w:basedOn w:val="11"/>
    <w:qFormat/>
    <w:uiPriority w:val="20"/>
    <w:rPr>
      <w:i/>
    </w:rPr>
  </w:style>
  <w:style w:type="character" w:styleId="14">
    <w:name w:val="Hyperlink"/>
    <w:basedOn w:val="11"/>
    <w:semiHidden/>
    <w:unhideWhenUsed/>
    <w:qFormat/>
    <w:uiPriority w:val="99"/>
    <w:rPr>
      <w:color w:val="0000FF"/>
      <w:u w:val="single"/>
    </w:rPr>
  </w:style>
  <w:style w:type="character" w:customStyle="1" w:styleId="15">
    <w:name w:val="页眉 字符"/>
    <w:basedOn w:val="11"/>
    <w:link w:val="6"/>
    <w:qFormat/>
    <w:uiPriority w:val="99"/>
    <w:rPr>
      <w:rFonts w:ascii="Times New Roman" w:hAnsi="Times New Roman" w:eastAsia="仿宋_GB2312"/>
      <w:sz w:val="18"/>
      <w:szCs w:val="18"/>
    </w:rPr>
  </w:style>
  <w:style w:type="character" w:customStyle="1" w:styleId="16">
    <w:name w:val="页脚 字符"/>
    <w:basedOn w:val="11"/>
    <w:link w:val="5"/>
    <w:qFormat/>
    <w:uiPriority w:val="99"/>
    <w:rPr>
      <w:rFonts w:ascii="Times New Roman" w:hAnsi="Times New Roman" w:eastAsia="仿宋_GB2312"/>
      <w:sz w:val="18"/>
      <w:szCs w:val="18"/>
    </w:rPr>
  </w:style>
  <w:style w:type="character" w:customStyle="1" w:styleId="17">
    <w:name w:val="批注框文本 字符"/>
    <w:basedOn w:val="11"/>
    <w:link w:val="4"/>
    <w:semiHidden/>
    <w:qFormat/>
    <w:uiPriority w:val="99"/>
    <w:rPr>
      <w:rFonts w:ascii="Times New Roman" w:hAnsi="Times New Roman" w:eastAsia="仿宋_GB2312"/>
      <w:sz w:val="18"/>
      <w:szCs w:val="18"/>
    </w:rPr>
  </w:style>
  <w:style w:type="paragraph" w:styleId="18">
    <w:name w:val="List Paragraph"/>
    <w:basedOn w:val="1"/>
    <w:qFormat/>
    <w:uiPriority w:val="34"/>
    <w:pPr>
      <w:ind w:firstLine="420"/>
    </w:pPr>
  </w:style>
  <w:style w:type="character" w:customStyle="1" w:styleId="19">
    <w:name w:val="HTML 预设格式 字符"/>
    <w:basedOn w:val="11"/>
    <w:link w:val="7"/>
    <w:semiHidden/>
    <w:qFormat/>
    <w:uiPriority w:val="99"/>
    <w:rPr>
      <w:rFonts w:ascii="宋体" w:hAnsi="宋体" w:eastAsia="宋体" w:cs="Times New Roman"/>
      <w:kern w:val="0"/>
      <w:sz w:val="24"/>
      <w:szCs w:val="24"/>
    </w:rPr>
  </w:style>
  <w:style w:type="paragraph" w:customStyle="1" w:styleId="20">
    <w:name w:val="列表段落1"/>
    <w:basedOn w:val="1"/>
    <w:qFormat/>
    <w:uiPriority w:val="34"/>
    <w:pPr>
      <w:ind w:firstLine="420"/>
    </w:pPr>
    <w:rPr>
      <w:rFonts w:asciiTheme="minorHAnsi" w:hAnsiTheme="minorHAnsi" w:eastAsiaTheme="minorEastAsia"/>
      <w:sz w:val="21"/>
    </w:rPr>
  </w:style>
  <w:style w:type="paragraph" w:customStyle="1" w:styleId="21">
    <w:name w:val="aa题目"/>
    <w:basedOn w:val="1"/>
    <w:link w:val="23"/>
    <w:qFormat/>
    <w:uiPriority w:val="0"/>
    <w:pPr>
      <w:ind w:firstLine="0" w:firstLineChars="0"/>
      <w:jc w:val="center"/>
    </w:pPr>
    <w:rPr>
      <w:rFonts w:eastAsia="方正小标宋简体" w:cs="Times New Roman"/>
      <w:b/>
      <w:sz w:val="36"/>
    </w:rPr>
  </w:style>
  <w:style w:type="paragraph" w:customStyle="1" w:styleId="22">
    <w:name w:val="1级"/>
    <w:basedOn w:val="1"/>
    <w:link w:val="25"/>
    <w:qFormat/>
    <w:uiPriority w:val="0"/>
    <w:pPr>
      <w:outlineLvl w:val="0"/>
    </w:pPr>
    <w:rPr>
      <w:rFonts w:eastAsia="黑体" w:cs="Times New Roman"/>
    </w:rPr>
  </w:style>
  <w:style w:type="character" w:customStyle="1" w:styleId="23">
    <w:name w:val="aa题目 字符"/>
    <w:basedOn w:val="11"/>
    <w:link w:val="21"/>
    <w:qFormat/>
    <w:uiPriority w:val="0"/>
    <w:rPr>
      <w:rFonts w:ascii="Times New Roman" w:hAnsi="Times New Roman" w:eastAsia="方正小标宋简体" w:cs="Times New Roman"/>
      <w:b/>
      <w:sz w:val="36"/>
    </w:rPr>
  </w:style>
  <w:style w:type="paragraph" w:customStyle="1" w:styleId="24">
    <w:name w:val="2级"/>
    <w:basedOn w:val="1"/>
    <w:link w:val="27"/>
    <w:qFormat/>
    <w:uiPriority w:val="0"/>
    <w:pPr>
      <w:outlineLvl w:val="1"/>
    </w:pPr>
    <w:rPr>
      <w:rFonts w:eastAsia="楷体_GB2312" w:cs="Times New Roman"/>
      <w:b/>
    </w:rPr>
  </w:style>
  <w:style w:type="character" w:customStyle="1" w:styleId="25">
    <w:name w:val="1级 字符"/>
    <w:basedOn w:val="11"/>
    <w:link w:val="22"/>
    <w:qFormat/>
    <w:uiPriority w:val="0"/>
    <w:rPr>
      <w:rFonts w:ascii="Times New Roman" w:hAnsi="Times New Roman" w:eastAsia="黑体" w:cs="Times New Roman"/>
      <w:sz w:val="32"/>
    </w:rPr>
  </w:style>
  <w:style w:type="paragraph" w:customStyle="1" w:styleId="26">
    <w:name w:val="3级"/>
    <w:basedOn w:val="1"/>
    <w:next w:val="1"/>
    <w:link w:val="29"/>
    <w:qFormat/>
    <w:uiPriority w:val="0"/>
    <w:pPr>
      <w:outlineLvl w:val="2"/>
    </w:pPr>
    <w:rPr>
      <w:rFonts w:cs="Times New Roman"/>
      <w:b/>
      <w:bCs/>
    </w:rPr>
  </w:style>
  <w:style w:type="character" w:customStyle="1" w:styleId="27">
    <w:name w:val="2级 字符"/>
    <w:basedOn w:val="11"/>
    <w:link w:val="24"/>
    <w:qFormat/>
    <w:uiPriority w:val="0"/>
    <w:rPr>
      <w:rFonts w:ascii="Times New Roman" w:hAnsi="Times New Roman" w:eastAsia="楷体_GB2312" w:cs="Times New Roman"/>
      <w:b/>
      <w:sz w:val="32"/>
    </w:rPr>
  </w:style>
  <w:style w:type="paragraph" w:customStyle="1" w:styleId="28">
    <w:name w:val="aa图片"/>
    <w:basedOn w:val="1"/>
    <w:link w:val="31"/>
    <w:qFormat/>
    <w:uiPriority w:val="0"/>
    <w:pPr>
      <w:ind w:firstLine="0" w:firstLineChars="0"/>
      <w:jc w:val="center"/>
    </w:pPr>
  </w:style>
  <w:style w:type="character" w:customStyle="1" w:styleId="29">
    <w:name w:val="3级 字符"/>
    <w:basedOn w:val="11"/>
    <w:link w:val="26"/>
    <w:qFormat/>
    <w:uiPriority w:val="0"/>
    <w:rPr>
      <w:rFonts w:ascii="Times New Roman" w:hAnsi="Times New Roman" w:eastAsia="仿宋_GB2312" w:cs="Times New Roman"/>
      <w:b/>
      <w:bCs/>
      <w:sz w:val="32"/>
    </w:rPr>
  </w:style>
  <w:style w:type="paragraph" w:customStyle="1" w:styleId="30">
    <w:name w:val="a标题"/>
    <w:basedOn w:val="28"/>
    <w:link w:val="32"/>
    <w:qFormat/>
    <w:uiPriority w:val="0"/>
    <w:rPr>
      <w:b/>
      <w:sz w:val="28"/>
    </w:rPr>
  </w:style>
  <w:style w:type="character" w:customStyle="1" w:styleId="31">
    <w:name w:val="aa图片 字符"/>
    <w:basedOn w:val="11"/>
    <w:link w:val="28"/>
    <w:qFormat/>
    <w:uiPriority w:val="0"/>
    <w:rPr>
      <w:rFonts w:ascii="Times New Roman" w:hAnsi="Times New Roman" w:eastAsia="仿宋_GB2312"/>
      <w:sz w:val="32"/>
    </w:rPr>
  </w:style>
  <w:style w:type="character" w:customStyle="1" w:styleId="32">
    <w:name w:val="a标题 字符"/>
    <w:basedOn w:val="31"/>
    <w:link w:val="30"/>
    <w:qFormat/>
    <w:uiPriority w:val="0"/>
    <w:rPr>
      <w:rFonts w:ascii="Times New Roman" w:hAnsi="Times New Roman" w:eastAsia="仿宋_GB2312"/>
      <w:b/>
      <w:sz w:val="28"/>
    </w:rPr>
  </w:style>
  <w:style w:type="character" w:customStyle="1" w:styleId="33">
    <w:name w:val="正文文本 字符"/>
    <w:basedOn w:val="11"/>
    <w:link w:val="3"/>
    <w:qFormat/>
    <w:uiPriority w:val="0"/>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188</Words>
  <Characters>1078</Characters>
  <Lines>8</Lines>
  <Paragraphs>2</Paragraphs>
  <TotalTime>10</TotalTime>
  <ScaleCrop>false</ScaleCrop>
  <LinksUpToDate>false</LinksUpToDate>
  <CharactersWithSpaces>1264</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2020-03-18T01:11:00Z</dcterms:created>
  <dc:creator>张朝</dc:creator>
  <cp:lastModifiedBy>马庆营</cp:lastModifiedBy>
  <cp:lastPrinted>2024-02-26T16:53:46Z</cp:lastPrinted>
  <dcterms:modified xsi:type="dcterms:W3CDTF">2024-02-26T17:05:14Z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09096A7050DA46621E41D765174358F0</vt:lpwstr>
  </property>
</Properties>
</file>