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聊城市工业和信息化局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sz w:val="44"/>
          <w:szCs w:val="44"/>
        </w:rPr>
        <w:t>年政府信息公开工作年度报告</w:t>
      </w:r>
    </w:p>
    <w:p>
      <w:pPr>
        <w:pStyle w:val="2"/>
        <w:ind w:left="0" w:leftChars="0" w:firstLine="640" w:firstLineChars="200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根据《中华人民共和国政府信息公开条例》（国务院令第711号，以下简称《条例》）、《国务院办公厅政府信息与政务公开办公室关于印发&lt;中华人民共和国政府信息公开工作年度报告格式&gt;的通知》(国办公开办函〔2021〕30号)要求，结合2023年聊城市工业和信息化局工作实际，编制发布本报告。全文内容包括总体情况、主动公开政府信息情况、收到和处理政府信息公开申请情况、因政府信息公开工作被申请行政复议和提起行政诉讼情况，存在的主要问题及改进情况及其他需报告的事项。本年度报告中所列数据统计期限从2023年1月1日至12月31日止。本年度报告电子版可从聊城市工业和信息化局门户网站（http://gxj.liaocheng.gov.cn/channel_t_177_12926/）查阅或下载。</w:t>
      </w:r>
    </w:p>
    <w:p>
      <w:pPr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  <w:bCs/>
          <w:sz w:val="32"/>
          <w:szCs w:val="32"/>
        </w:rPr>
        <w:t>一、总体情况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40" w:firstLineChars="200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（一）主动公开。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sz w:val="32"/>
          <w:szCs w:val="32"/>
        </w:rPr>
        <w:t>全年主动公开政务信息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178</w:t>
      </w:r>
      <w:r>
        <w:rPr>
          <w:rFonts w:ascii="仿宋_GB2312" w:eastAsia="仿宋_GB2312"/>
          <w:sz w:val="32"/>
          <w:szCs w:val="32"/>
        </w:rPr>
        <w:t>篇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其中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公开政策文件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6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件，配发解读材料10件；公开了局长办公会5次，全部配发了图文解读。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 w:firstLineChars="200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（二）依申请公开。2023年，新收到信息公开申请5件，已答复5件。在所有已答复的申请件中，予以公开4件，占80%；无法提供1件，占20%。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 w:firstLineChars="200"/>
        <w:jc w:val="left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（三）政府信息管理。本年度制发规范性文件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件，废止3件，现行有效规范性文件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9</w:t>
      </w:r>
      <w:bookmarkStart w:id="10" w:name="_GoBack"/>
      <w:bookmarkEnd w:id="10"/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件。</w:t>
      </w:r>
    </w:p>
    <w:p>
      <w:pPr>
        <w:ind w:firstLine="480" w:firstLineChars="200"/>
        <w:rPr>
          <w:rFonts w:hint="eastAsia" w:ascii="仿宋_GB2312" w:eastAsia="仿宋_GB2312"/>
          <w:color w:val="0000FF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 （四）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政府信息公开平台建设。</w:t>
      </w:r>
      <w:r>
        <w:rPr>
          <w:rFonts w:hint="eastAsia" w:ascii="仿宋_GB2312" w:eastAsia="仿宋_GB2312"/>
          <w:sz w:val="32"/>
          <w:szCs w:val="32"/>
        </w:rPr>
        <w:t>高度重视公开平台建设，明确专人分别负责政府网站、政府信息公开专栏、政务新媒体等平台内容更新。202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年“聊城市工业和信息化局”政府门户网站共更新各类政务动态类信息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711</w:t>
      </w:r>
      <w:r>
        <w:rPr>
          <w:rFonts w:hint="eastAsia" w:ascii="仿宋_GB2312" w:eastAsia="仿宋_GB2312"/>
          <w:sz w:val="32"/>
          <w:szCs w:val="32"/>
        </w:rPr>
        <w:t>条，网站总访问量达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265873</w:t>
      </w:r>
      <w:r>
        <w:rPr>
          <w:rFonts w:hint="eastAsia" w:ascii="仿宋_GB2312" w:eastAsia="仿宋_GB2312"/>
          <w:sz w:val="32"/>
          <w:szCs w:val="32"/>
        </w:rPr>
        <w:t>次。</w:t>
      </w:r>
      <w:r>
        <w:rPr>
          <w:rFonts w:ascii="仿宋_GB2312" w:eastAsia="仿宋_GB2312"/>
          <w:color w:val="auto"/>
          <w:sz w:val="32"/>
          <w:szCs w:val="32"/>
        </w:rPr>
        <w:t>“聊城工信”微信公众号发布信息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2000余</w:t>
      </w:r>
      <w:r>
        <w:rPr>
          <w:rFonts w:ascii="仿宋_GB2312" w:eastAsia="仿宋_GB2312"/>
          <w:color w:val="auto"/>
          <w:sz w:val="32"/>
          <w:szCs w:val="32"/>
        </w:rPr>
        <w:t>条，</w:t>
      </w:r>
      <w:r>
        <w:rPr>
          <w:rFonts w:hint="eastAsia" w:ascii="仿宋_GB2312" w:eastAsia="仿宋_GB2312"/>
          <w:color w:val="auto"/>
          <w:sz w:val="32"/>
          <w:szCs w:val="32"/>
        </w:rPr>
        <w:t>阅读</w:t>
      </w:r>
      <w:r>
        <w:rPr>
          <w:rFonts w:ascii="仿宋_GB2312" w:eastAsia="仿宋_GB2312"/>
          <w:color w:val="auto"/>
          <w:sz w:val="32"/>
          <w:szCs w:val="32"/>
        </w:rPr>
        <w:t>量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突破40</w:t>
      </w:r>
      <w:r>
        <w:rPr>
          <w:rFonts w:ascii="仿宋_GB2312" w:eastAsia="仿宋_GB2312"/>
          <w:color w:val="auto"/>
          <w:sz w:val="32"/>
          <w:szCs w:val="32"/>
        </w:rPr>
        <w:t>万次。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（五）监督保障。调整了市政府政务公开领导小组，明确了政务公开工作专人专责，全年举办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专题培训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培训会一次。</w:t>
      </w:r>
    </w:p>
    <w:p>
      <w:pPr>
        <w:ind w:firstLine="640" w:firstLineChars="20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</w:t>
      </w:r>
      <w:r>
        <w:rPr>
          <w:rFonts w:ascii="黑体" w:hAnsi="黑体" w:eastAsia="黑体"/>
          <w:bCs/>
          <w:sz w:val="32"/>
          <w:szCs w:val="32"/>
        </w:rPr>
        <w:t>行政机关主动公开政府信息情况</w:t>
      </w:r>
    </w:p>
    <w:tbl>
      <w:tblPr>
        <w:tblStyle w:val="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 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三、行</w:t>
      </w:r>
      <w:r>
        <w:rPr>
          <w:rFonts w:ascii="黑体" w:hAnsi="黑体" w:eastAsia="黑体"/>
          <w:bCs/>
          <w:sz w:val="32"/>
          <w:szCs w:val="32"/>
        </w:rPr>
        <w:t>政机关收到和处理政府信息公开申请</w:t>
      </w:r>
      <w:r>
        <w:rPr>
          <w:rFonts w:hint="eastAsia" w:ascii="黑体" w:hAnsi="黑体" w:eastAsia="黑体"/>
          <w:bCs/>
          <w:sz w:val="32"/>
          <w:szCs w:val="32"/>
        </w:rPr>
        <w:t>情况</w:t>
      </w:r>
    </w:p>
    <w:tbl>
      <w:tblPr>
        <w:tblStyle w:val="7"/>
        <w:tblW w:w="991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829"/>
        <w:gridCol w:w="567"/>
        <w:gridCol w:w="567"/>
        <w:gridCol w:w="731"/>
        <w:gridCol w:w="708"/>
        <w:gridCol w:w="567"/>
        <w:gridCol w:w="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等于第三项加第四项之和）</w:t>
            </w:r>
          </w:p>
        </w:tc>
        <w:tc>
          <w:tcPr>
            <w:tcW w:w="482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2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自然人</w:t>
            </w:r>
          </w:p>
        </w:tc>
        <w:tc>
          <w:tcPr>
            <w:tcW w:w="314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法人或其他组织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2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商业企业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科研机构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社会公益组织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法律服务机构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其他</w:t>
            </w:r>
          </w:p>
        </w:tc>
        <w:tc>
          <w:tcPr>
            <w:tcW w:w="85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黑体" w:hAnsi="黑体" w:eastAsia="黑体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（一）予以公开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黑体" w:hAnsi="黑体" w:eastAsia="黑体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黑体" w:hAnsi="黑体" w:eastAsia="黑体"/>
                <w:kern w:val="0"/>
                <w:szCs w:val="21"/>
              </w:rPr>
              <w:t>）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1.属于国家秘密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仿宋_GB2312" w:hAnsi="黑体" w:eastAsia="仿宋_GB2312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3.危及“三安全一稳定”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仿宋_GB2312" w:hAnsi="黑体" w:eastAsia="仿宋_GB2312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5.属于三类内部事务信息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仿宋_GB2312" w:hAnsi="黑体" w:eastAsia="仿宋_GB2312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7.属于行政执法案卷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仿宋_GB2312" w:hAnsi="黑体" w:eastAsia="仿宋_GB2312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1.本机关不掌握相关政府信息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仿宋_GB2312" w:hAnsi="黑体" w:eastAsia="仿宋_GB2312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仿宋_GB2312" w:hAnsi="黑体" w:eastAsia="仿宋_GB2312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仿宋_GB2312" w:hAnsi="黑体" w:eastAsia="仿宋_GB2312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2.重复申请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3.要求提供公开出版物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4.无正当理由大量反复申请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10" w:firstLineChars="100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出具已获取信息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1.申请人无正当理由逾期不补正、行政机关不再处理其政府信息公开申请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2.申请人逾期未按收费通知要求缴纳费用、行政机关不再处理其政府信息公开申请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3.其他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（七）总计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四、结转下年度继续办理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</w:t>
      </w:r>
      <w:r>
        <w:rPr>
          <w:rFonts w:ascii="黑体" w:hAnsi="黑体" w:eastAsia="黑体"/>
          <w:bCs/>
          <w:sz w:val="32"/>
          <w:szCs w:val="32"/>
        </w:rPr>
        <w:t>因政府信息公开工作被申请行政复议、提起行政诉讼情况</w:t>
      </w:r>
    </w:p>
    <w:tbl>
      <w:tblPr>
        <w:tblStyle w:val="7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39" w:right="-97" w:rightChars="-4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bookmarkStart w:id="9" w:name="_Hlk67039688"/>
            <w:r>
              <w:rPr>
                <w:rFonts w:ascii="黑体" w:hAnsi="黑体" w:eastAsia="黑体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9" w:leftChars="-47" w:right="-78" w:rightChars="-37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/>
          <w:bCs/>
          <w:sz w:val="32"/>
          <w:szCs w:val="32"/>
        </w:rPr>
        <w:t>存在的主要问题及改进情况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市工信局</w:t>
      </w:r>
      <w:r>
        <w:rPr>
          <w:rFonts w:hint="eastAsia" w:ascii="仿宋_GB2312" w:eastAsia="仿宋_GB2312"/>
          <w:sz w:val="32"/>
          <w:szCs w:val="32"/>
        </w:rPr>
        <w:t>政府信息公开工作中还存在一定差距，主要表现在能力水平还不到位、组织建设仍需改进、公开平台有待提升、解读形式不够丰富等，下一步将着重在以下几个方面予以改进。</w:t>
      </w:r>
    </w:p>
    <w:p>
      <w:pPr>
        <w:widowControl/>
        <w:shd w:val="clear" w:color="auto" w:fill="FFFFFF"/>
        <w:spacing w:line="480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加强理论学习和业务培训。</w:t>
      </w:r>
      <w:r>
        <w:rPr>
          <w:rFonts w:hint="eastAsia" w:ascii="仿宋_GB2312" w:eastAsia="仿宋_GB2312"/>
          <w:sz w:val="32"/>
          <w:szCs w:val="32"/>
        </w:rPr>
        <w:t>进一步适应新常态、新思路，重视干部职工理论知识学习和业务技能培训，深化对政务公开的内容、程序、时限、要求及其他相关注意事项的理解，提升专业素养，有力促进政务公开各项工作有序开展，不断提升我局政务公开工作整体水平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促进</w:t>
      </w:r>
      <w:r>
        <w:rPr>
          <w:rFonts w:hint="eastAsia" w:ascii="仿宋_GB2312" w:eastAsia="仿宋_GB2312"/>
          <w:sz w:val="32"/>
          <w:szCs w:val="32"/>
        </w:rPr>
        <w:t>政务公开工作专业化、规范化。</w:t>
      </w:r>
    </w:p>
    <w:p>
      <w:pPr>
        <w:widowControl/>
        <w:shd w:val="clear" w:color="auto" w:fill="FFFFFF"/>
        <w:spacing w:line="480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加强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政务公开工作</w:t>
      </w:r>
      <w:r>
        <w:rPr>
          <w:rFonts w:hint="eastAsia" w:ascii="楷体" w:hAnsi="楷体" w:eastAsia="楷体" w:cs="楷体"/>
          <w:sz w:val="32"/>
          <w:szCs w:val="32"/>
        </w:rPr>
        <w:t>组织建设。</w:t>
      </w:r>
      <w:r>
        <w:rPr>
          <w:rFonts w:hint="eastAsia" w:ascii="仿宋_GB2312" w:eastAsia="仿宋_GB2312"/>
          <w:sz w:val="32"/>
          <w:szCs w:val="32"/>
        </w:rPr>
        <w:t>成立政务公开工作领导小组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根据人员变动及时调整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小组成员。</w:t>
      </w:r>
      <w:r>
        <w:rPr>
          <w:rFonts w:hint="eastAsia" w:ascii="仿宋_GB2312" w:eastAsia="仿宋_GB2312"/>
          <w:sz w:val="32"/>
          <w:szCs w:val="32"/>
        </w:rPr>
        <w:t>制定详实有效的工作方案，确定专职工作人员负责政务公开工作，抽调精干力量，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做好政府信息公开发布，</w:t>
      </w:r>
      <w:r>
        <w:rPr>
          <w:rFonts w:hint="eastAsia" w:ascii="仿宋_GB2312" w:eastAsia="仿宋_GB2312"/>
          <w:sz w:val="32"/>
          <w:szCs w:val="32"/>
        </w:rPr>
        <w:t>切实提升我局政务公开工作成效，提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高信息</w:t>
      </w:r>
      <w:r>
        <w:rPr>
          <w:rFonts w:hint="eastAsia" w:ascii="仿宋_GB2312" w:eastAsia="仿宋_GB2312"/>
          <w:sz w:val="32"/>
          <w:szCs w:val="32"/>
        </w:rPr>
        <w:t>公开质量和水平。</w:t>
      </w:r>
    </w:p>
    <w:p>
      <w:pPr>
        <w:widowControl/>
        <w:shd w:val="clear" w:color="auto" w:fill="FFFFFF"/>
        <w:spacing w:line="480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加强政务公开平台建设。</w:t>
      </w:r>
      <w:r>
        <w:rPr>
          <w:rFonts w:hint="eastAsia" w:ascii="仿宋_GB2312" w:eastAsia="仿宋_GB2312"/>
          <w:sz w:val="32"/>
          <w:szCs w:val="32"/>
        </w:rPr>
        <w:t>积极主动建设政府信息公开平台建设，优化调整政务信息公开平台的栏目和功能，扩大政务信息公开渠道和范围，提高更新速率，改进公开方式，提升网站吸引力和亲和力。加强新媒体在政务公开工作中的运用，充分利用</w:t>
      </w:r>
      <w:r>
        <w:rPr>
          <w:rFonts w:ascii="仿宋_GB2312" w:eastAsia="仿宋_GB2312"/>
          <w:sz w:val="32"/>
          <w:szCs w:val="32"/>
        </w:rPr>
        <w:t xml:space="preserve"> “聊城工信”微信公众号，及时发布涉企政策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不断拓宽公开</w:t>
      </w:r>
      <w:r>
        <w:rPr>
          <w:rFonts w:ascii="仿宋_GB2312" w:eastAsia="仿宋_GB2312"/>
          <w:sz w:val="32"/>
          <w:szCs w:val="32"/>
        </w:rPr>
        <w:t>渠道。</w:t>
      </w:r>
    </w:p>
    <w:p>
      <w:pPr>
        <w:widowControl/>
        <w:shd w:val="clear" w:color="auto" w:fill="FFFFFF"/>
        <w:spacing w:line="480" w:lineRule="atLeast"/>
        <w:ind w:firstLine="4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落实政策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解读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新要求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积极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开展</w:t>
      </w:r>
      <w:r>
        <w:rPr>
          <w:rFonts w:hint="eastAsia" w:ascii="仿宋_GB2312" w:eastAsia="仿宋_GB2312"/>
          <w:sz w:val="32"/>
          <w:szCs w:val="32"/>
        </w:rPr>
        <w:t>政策解读，力求全面、客观、准确地阐明政策的内容，确保政策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解读</w:t>
      </w:r>
      <w:r>
        <w:rPr>
          <w:rFonts w:hint="eastAsia" w:ascii="仿宋_GB2312" w:eastAsia="仿宋_GB2312"/>
          <w:sz w:val="32"/>
          <w:szCs w:val="32"/>
        </w:rPr>
        <w:t>的时效性、科学性、权威性，对涉及企业、群众切身利益的政策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进一步</w:t>
      </w:r>
      <w:r>
        <w:rPr>
          <w:rFonts w:hint="eastAsia" w:ascii="仿宋_GB2312" w:eastAsia="仿宋_GB2312"/>
          <w:sz w:val="32"/>
          <w:szCs w:val="32"/>
        </w:rPr>
        <w:t>精细化解读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完善政策解读材料审核把关机制，确保解读材料中的制定背景、决策依据、出台目的、重要举措等要素完整。不断丰富解读形式，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采用群众群众喜闻乐见的方式和语言，</w:t>
      </w:r>
      <w:r>
        <w:rPr>
          <w:rFonts w:hint="eastAsia" w:ascii="仿宋_GB2312" w:eastAsia="仿宋_GB2312"/>
          <w:sz w:val="32"/>
          <w:szCs w:val="32"/>
        </w:rPr>
        <w:t>提高政策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可读性和知晓度。</w:t>
      </w:r>
    </w:p>
    <w:p>
      <w:pPr>
        <w:widowControl/>
        <w:shd w:val="clear" w:color="auto" w:fill="FFFFFF"/>
        <w:spacing w:line="480" w:lineRule="atLeast"/>
        <w:ind w:firstLine="480"/>
        <w:rPr>
          <w:rFonts w:hint="eastAsia" w:ascii="黑体" w:hAnsi="黑体" w:eastAsia="黑体" w:cstheme="minorBidi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bCs/>
          <w:kern w:val="2"/>
          <w:sz w:val="32"/>
          <w:szCs w:val="32"/>
          <w:lang w:val="en-US" w:eastAsia="zh-CN" w:bidi="ar-SA"/>
        </w:rPr>
        <w:t>六、其他需要报告的事项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 w:firstLineChars="200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（一）政务公开工作创新情况</w:t>
      </w:r>
    </w:p>
    <w:p>
      <w:pPr>
        <w:widowControl/>
        <w:shd w:val="clear" w:color="auto" w:fill="FFFFFF"/>
        <w:spacing w:line="480" w:lineRule="atLeas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本年度</w:t>
      </w:r>
      <w:r>
        <w:rPr>
          <w:rFonts w:hint="eastAsia"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政务公开看山东微信公众号</w:t>
      </w:r>
      <w:r>
        <w:rPr>
          <w:rFonts w:hint="eastAsia" w:ascii="仿宋_GB2312" w:eastAsia="仿宋_GB2312"/>
          <w:sz w:val="32"/>
          <w:szCs w:val="32"/>
        </w:rPr>
        <w:t>发表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信息1</w:t>
      </w:r>
      <w:r>
        <w:rPr>
          <w:rFonts w:hint="eastAsia" w:ascii="仿宋_GB2312" w:eastAsia="仿宋_GB2312"/>
          <w:sz w:val="32"/>
          <w:szCs w:val="32"/>
        </w:rPr>
        <w:t>篇，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聊城日报发表政务公开活动信息1篇，</w:t>
      </w:r>
      <w:r>
        <w:rPr>
          <w:rFonts w:hint="eastAsia" w:ascii="仿宋_GB2312" w:eastAsia="仿宋_GB2312"/>
          <w:sz w:val="32"/>
          <w:szCs w:val="32"/>
        </w:rPr>
        <w:t>全面总结市工信局政务公开工作的典型经验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和政务公开新做法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 w:firstLineChars="200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（二）本行政机关落实上级年度政务公开工作要点情况</w:t>
      </w:r>
    </w:p>
    <w:p>
      <w:pPr>
        <w:widowControl/>
        <w:shd w:val="clear" w:color="auto" w:fill="FFFFFF"/>
        <w:spacing w:line="480" w:lineRule="atLeas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严格贯彻落实市政府《202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年聊城市政务公开工作要点》，制定了市工信局政务公开目录和实施方案，明确责任分工，逐项对照落实。</w:t>
      </w:r>
    </w:p>
    <w:p>
      <w:pPr>
        <w:widowControl/>
        <w:shd w:val="clear" w:color="auto" w:fill="FFFFFF"/>
        <w:spacing w:line="480" w:lineRule="atLeast"/>
        <w:ind w:firstLine="640" w:firstLineChars="200"/>
        <w:jc w:val="left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（三）人大代表建议和政协提案办理结果公开情况</w:t>
      </w:r>
    </w:p>
    <w:p>
      <w:pPr>
        <w:widowControl/>
        <w:shd w:val="clear" w:color="auto" w:fill="FFFFFF"/>
        <w:spacing w:line="480" w:lineRule="atLeas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年，我局共承办市政协十四届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次会议提案1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件。承办市人大十八届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次会议人大代表建议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件。所有建议、提案全部按时办结，并公开发布，委员、代表满意率均为100%。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 w:firstLineChars="200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（四）收取政府信息公开信息处理费情况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年，聊城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市工业和信息化局</w:t>
      </w:r>
      <w:r>
        <w:rPr>
          <w:rFonts w:hint="eastAsia" w:ascii="仿宋_GB2312" w:eastAsia="仿宋_GB2312"/>
          <w:sz w:val="32"/>
          <w:szCs w:val="32"/>
        </w:rPr>
        <w:t>未收取政府信息依申请公开信息处理费。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367743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1YWZhMzA3YzQwMWJiODRkNWE0MmEyOGEyYjQ5YmUifQ=="/>
  </w:docVars>
  <w:rsids>
    <w:rsidRoot w:val="00C0252B"/>
    <w:rsid w:val="00026DAD"/>
    <w:rsid w:val="00034F97"/>
    <w:rsid w:val="00044505"/>
    <w:rsid w:val="00051818"/>
    <w:rsid w:val="00056FFD"/>
    <w:rsid w:val="000C72F6"/>
    <w:rsid w:val="00115ABE"/>
    <w:rsid w:val="00185B5B"/>
    <w:rsid w:val="001C6C58"/>
    <w:rsid w:val="00231C58"/>
    <w:rsid w:val="002B58D5"/>
    <w:rsid w:val="002C5F17"/>
    <w:rsid w:val="002E00AE"/>
    <w:rsid w:val="003F1FF3"/>
    <w:rsid w:val="0044219C"/>
    <w:rsid w:val="004465FE"/>
    <w:rsid w:val="00446EB0"/>
    <w:rsid w:val="004520A9"/>
    <w:rsid w:val="0045648A"/>
    <w:rsid w:val="0047797E"/>
    <w:rsid w:val="00484485"/>
    <w:rsid w:val="00484595"/>
    <w:rsid w:val="00515AE5"/>
    <w:rsid w:val="00553CE2"/>
    <w:rsid w:val="00595285"/>
    <w:rsid w:val="005E4A73"/>
    <w:rsid w:val="005E70B0"/>
    <w:rsid w:val="00610BC2"/>
    <w:rsid w:val="00612326"/>
    <w:rsid w:val="00632552"/>
    <w:rsid w:val="0064179A"/>
    <w:rsid w:val="00641E3B"/>
    <w:rsid w:val="00657AA3"/>
    <w:rsid w:val="006663FE"/>
    <w:rsid w:val="00683463"/>
    <w:rsid w:val="006976EB"/>
    <w:rsid w:val="006D0BFA"/>
    <w:rsid w:val="00706953"/>
    <w:rsid w:val="007664F5"/>
    <w:rsid w:val="007B7DA0"/>
    <w:rsid w:val="00801A5F"/>
    <w:rsid w:val="008020C2"/>
    <w:rsid w:val="00806A3D"/>
    <w:rsid w:val="00860ECA"/>
    <w:rsid w:val="00861801"/>
    <w:rsid w:val="008A6C58"/>
    <w:rsid w:val="008F33B3"/>
    <w:rsid w:val="009047B5"/>
    <w:rsid w:val="009A1547"/>
    <w:rsid w:val="009C79C9"/>
    <w:rsid w:val="009F2E79"/>
    <w:rsid w:val="00A04C12"/>
    <w:rsid w:val="00A45EED"/>
    <w:rsid w:val="00A91FCC"/>
    <w:rsid w:val="00AB4E46"/>
    <w:rsid w:val="00AF54C2"/>
    <w:rsid w:val="00B07C07"/>
    <w:rsid w:val="00B313C4"/>
    <w:rsid w:val="00BC1E2A"/>
    <w:rsid w:val="00BE044D"/>
    <w:rsid w:val="00C0252B"/>
    <w:rsid w:val="00C455C2"/>
    <w:rsid w:val="00C56584"/>
    <w:rsid w:val="00C816AC"/>
    <w:rsid w:val="00CE4A62"/>
    <w:rsid w:val="00D16E7D"/>
    <w:rsid w:val="00D210F2"/>
    <w:rsid w:val="00D41267"/>
    <w:rsid w:val="00E3162E"/>
    <w:rsid w:val="00EA5D72"/>
    <w:rsid w:val="00EC1DDE"/>
    <w:rsid w:val="00EC39BA"/>
    <w:rsid w:val="00ED2067"/>
    <w:rsid w:val="00ED4E2D"/>
    <w:rsid w:val="00F74F4D"/>
    <w:rsid w:val="00F85616"/>
    <w:rsid w:val="00F92B73"/>
    <w:rsid w:val="051A16A2"/>
    <w:rsid w:val="059B3B1F"/>
    <w:rsid w:val="06404416"/>
    <w:rsid w:val="07730FB5"/>
    <w:rsid w:val="07E503A2"/>
    <w:rsid w:val="0BBA7CD8"/>
    <w:rsid w:val="0F760D59"/>
    <w:rsid w:val="0F8807D8"/>
    <w:rsid w:val="10ED03DF"/>
    <w:rsid w:val="11317B11"/>
    <w:rsid w:val="1782077B"/>
    <w:rsid w:val="1F106C47"/>
    <w:rsid w:val="1F99651E"/>
    <w:rsid w:val="1FC5502B"/>
    <w:rsid w:val="20DE78FD"/>
    <w:rsid w:val="25590CD2"/>
    <w:rsid w:val="2B4E7EB7"/>
    <w:rsid w:val="2DE41E6C"/>
    <w:rsid w:val="2E993178"/>
    <w:rsid w:val="2FB336CD"/>
    <w:rsid w:val="3962269C"/>
    <w:rsid w:val="39BA1FF7"/>
    <w:rsid w:val="3BE0528C"/>
    <w:rsid w:val="3ED953F3"/>
    <w:rsid w:val="45085EB8"/>
    <w:rsid w:val="45161CA6"/>
    <w:rsid w:val="4F7D07A3"/>
    <w:rsid w:val="4FE80A55"/>
    <w:rsid w:val="50872662"/>
    <w:rsid w:val="5C7A40A4"/>
    <w:rsid w:val="607707D3"/>
    <w:rsid w:val="60874774"/>
    <w:rsid w:val="61D5764C"/>
    <w:rsid w:val="63350A29"/>
    <w:rsid w:val="69685E16"/>
    <w:rsid w:val="6AE03A97"/>
    <w:rsid w:val="70461CB5"/>
    <w:rsid w:val="748F0928"/>
    <w:rsid w:val="75315CED"/>
    <w:rsid w:val="7E5E2658"/>
    <w:rsid w:val="7EB7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/>
    </w:pPr>
    <w:rPr>
      <w:rFonts w:ascii="Calibri" w:hAnsi="Calibri" w:eastAsia="宋体" w:cs="Times New Roman"/>
      <w:szCs w:val="24"/>
    </w:rPr>
  </w:style>
  <w:style w:type="paragraph" w:styleId="3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3CC02-B78D-4023-82D1-4065C81A3C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2484</Words>
  <Characters>2552</Characters>
  <Lines>18</Lines>
  <Paragraphs>5</Paragraphs>
  <TotalTime>67</TotalTime>
  <ScaleCrop>false</ScaleCrop>
  <LinksUpToDate>false</LinksUpToDate>
  <CharactersWithSpaces>2553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2023-01-17T02:43:00Z</dcterms:created>
  <dc:creator>刘 丽敏</dc:creator>
  <cp:lastModifiedBy>WPS_1692342206</cp:lastModifiedBy>
  <dcterms:modified xsi:type="dcterms:W3CDTF">2024-04-23T08:06:40Z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FA7D39287883433BADE98A8116995EDC_13</vt:lpwstr>
  </property>
</Properties>
</file>